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7"/>
        <w:gridCol w:w="964"/>
        <w:gridCol w:w="248"/>
        <w:gridCol w:w="248"/>
        <w:gridCol w:w="233"/>
        <w:gridCol w:w="26"/>
        <w:gridCol w:w="259"/>
        <w:gridCol w:w="553"/>
        <w:gridCol w:w="170"/>
        <w:gridCol w:w="268"/>
        <w:gridCol w:w="8"/>
        <w:gridCol w:w="262"/>
        <w:gridCol w:w="268"/>
        <w:gridCol w:w="185"/>
        <w:gridCol w:w="170"/>
        <w:gridCol w:w="1729"/>
        <w:gridCol w:w="21"/>
        <w:gridCol w:w="1859"/>
      </w:tblGrid>
      <w:tr w:rsidR="00E915D4" w:rsidRPr="0045074A" w14:paraId="7A3D97AE" w14:textId="77777777">
        <w:tc>
          <w:tcPr>
            <w:tcW w:w="9288" w:type="dxa"/>
            <w:gridSpan w:val="18"/>
            <w:shd w:val="pct10" w:color="auto" w:fill="auto"/>
          </w:tcPr>
          <w:p w14:paraId="525DF99B" w14:textId="77777777" w:rsidR="00E915D4" w:rsidRPr="0045074A" w:rsidRDefault="00E915D4">
            <w:pPr>
              <w:jc w:val="center"/>
              <w:rPr>
                <w:rFonts w:ascii="MetaOT-Norm" w:hAnsi="MetaOT-Norm" w:cs="Tahoma"/>
                <w:sz w:val="20"/>
                <w:szCs w:val="20"/>
                <w:lang w:val="en-GB"/>
              </w:rPr>
            </w:pPr>
            <w:r w:rsidRPr="0045074A">
              <w:rPr>
                <w:rFonts w:ascii="MetaOT-Norm" w:hAnsi="MetaOT-Norm" w:cs="Tahoma"/>
                <w:b/>
                <w:sz w:val="20"/>
                <w:szCs w:val="20"/>
                <w:lang w:val="en-GB"/>
              </w:rPr>
              <w:t>Personal details</w:t>
            </w:r>
          </w:p>
        </w:tc>
      </w:tr>
      <w:tr w:rsidR="00E915D4" w:rsidRPr="0045074A" w14:paraId="07B99499" w14:textId="77777777" w:rsidTr="009F1E55">
        <w:tc>
          <w:tcPr>
            <w:tcW w:w="1817" w:type="dxa"/>
          </w:tcPr>
          <w:p w14:paraId="27F0EF64"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Last name</w:t>
            </w:r>
          </w:p>
        </w:tc>
        <w:tc>
          <w:tcPr>
            <w:tcW w:w="1693" w:type="dxa"/>
            <w:gridSpan w:val="4"/>
          </w:tcPr>
          <w:p w14:paraId="611C887F"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276" w:type="dxa"/>
            <w:gridSpan w:val="5"/>
          </w:tcPr>
          <w:p w14:paraId="1EAD60AE"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Phone</w:t>
            </w:r>
          </w:p>
        </w:tc>
        <w:tc>
          <w:tcPr>
            <w:tcW w:w="2622" w:type="dxa"/>
            <w:gridSpan w:val="6"/>
          </w:tcPr>
          <w:p w14:paraId="7C62C64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80" w:type="dxa"/>
            <w:gridSpan w:val="2"/>
            <w:vMerge w:val="restart"/>
          </w:tcPr>
          <w:p w14:paraId="745E8908" w14:textId="77777777" w:rsidR="00E915D4" w:rsidRPr="0045074A" w:rsidRDefault="00E915D4">
            <w:pPr>
              <w:rPr>
                <w:rFonts w:ascii="MetaOT-Norm" w:hAnsi="MetaOT-Norm" w:cs="Tahoma"/>
                <w:b/>
                <w:sz w:val="18"/>
                <w:szCs w:val="18"/>
                <w:lang w:val="en-GB"/>
              </w:rPr>
            </w:pPr>
            <w:r w:rsidRPr="0045074A">
              <w:rPr>
                <w:rFonts w:ascii="MetaOT-Norm" w:hAnsi="MetaOT-Norm" w:cs="Tahoma"/>
                <w:b/>
                <w:sz w:val="18"/>
                <w:szCs w:val="18"/>
                <w:lang w:val="en-GB"/>
              </w:rPr>
              <w:t>Approved</w:t>
            </w:r>
          </w:p>
          <w:p w14:paraId="69BBEAEB"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p w14:paraId="693032AE" w14:textId="77777777" w:rsidR="00E915D4" w:rsidRPr="0045074A" w:rsidRDefault="00E915D4">
            <w:pPr>
              <w:rPr>
                <w:rFonts w:ascii="MetaOT-Norm" w:hAnsi="MetaOT-Norm" w:cs="Tahoma"/>
                <w:b/>
                <w:sz w:val="18"/>
                <w:szCs w:val="18"/>
                <w:lang w:val="en-GB"/>
              </w:rPr>
            </w:pPr>
          </w:p>
          <w:p w14:paraId="791519F8" w14:textId="77777777" w:rsidR="00E915D4" w:rsidRPr="0045074A" w:rsidRDefault="00E915D4">
            <w:pPr>
              <w:rPr>
                <w:rFonts w:ascii="MetaOT-Norm" w:hAnsi="MetaOT-Norm" w:cs="Tahoma"/>
                <w:b/>
                <w:sz w:val="18"/>
                <w:szCs w:val="18"/>
                <w:lang w:val="en-GB"/>
              </w:rPr>
            </w:pPr>
          </w:p>
          <w:p w14:paraId="39923A5A" w14:textId="77777777" w:rsidR="00E915D4" w:rsidRPr="0045074A" w:rsidRDefault="00E915D4">
            <w:pPr>
              <w:rPr>
                <w:rFonts w:ascii="MetaOT-Norm" w:hAnsi="MetaOT-Norm" w:cs="Tahoma"/>
                <w:b/>
                <w:sz w:val="18"/>
                <w:szCs w:val="18"/>
                <w:lang w:val="en-GB"/>
              </w:rPr>
            </w:pPr>
          </w:p>
          <w:p w14:paraId="39D560E4"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 xml:space="preserve">Date </w:t>
            </w: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p w14:paraId="49F2EEA2" w14:textId="77777777" w:rsidR="00E915D4" w:rsidRPr="0045074A" w:rsidRDefault="00E915D4">
            <w:pPr>
              <w:rPr>
                <w:rFonts w:ascii="MetaOT-Norm" w:hAnsi="MetaOT-Norm" w:cs="Tahoma"/>
                <w:sz w:val="18"/>
                <w:szCs w:val="18"/>
                <w:lang w:val="en-GB"/>
              </w:rPr>
            </w:pPr>
            <w:bookmarkStart w:id="0" w:name="Text2"/>
            <w:r w:rsidRPr="0045074A">
              <w:rPr>
                <w:rFonts w:ascii="MetaOT-Norm" w:hAnsi="MetaOT-Norm" w:cs="Tahoma"/>
                <w:b/>
                <w:sz w:val="18"/>
                <w:szCs w:val="18"/>
                <w:lang w:val="en-GB"/>
              </w:rPr>
              <w:t xml:space="preserve">Signature </w:t>
            </w: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bookmarkEnd w:id="0"/>
          </w:p>
        </w:tc>
      </w:tr>
      <w:tr w:rsidR="00E915D4" w:rsidRPr="0045074A" w14:paraId="1A5EDB69" w14:textId="77777777" w:rsidTr="009F1E55">
        <w:tc>
          <w:tcPr>
            <w:tcW w:w="1817" w:type="dxa"/>
          </w:tcPr>
          <w:p w14:paraId="75865997"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First name</w:t>
            </w:r>
          </w:p>
        </w:tc>
        <w:tc>
          <w:tcPr>
            <w:tcW w:w="1693" w:type="dxa"/>
            <w:gridSpan w:val="4"/>
          </w:tcPr>
          <w:p w14:paraId="3E27F5E9"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276" w:type="dxa"/>
            <w:gridSpan w:val="5"/>
          </w:tcPr>
          <w:p w14:paraId="1E11AF75"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Fax</w:t>
            </w:r>
          </w:p>
        </w:tc>
        <w:tc>
          <w:tcPr>
            <w:tcW w:w="2622" w:type="dxa"/>
            <w:gridSpan w:val="6"/>
          </w:tcPr>
          <w:p w14:paraId="2784DDB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80" w:type="dxa"/>
            <w:gridSpan w:val="2"/>
            <w:vMerge/>
          </w:tcPr>
          <w:p w14:paraId="2F3B8B61" w14:textId="77777777" w:rsidR="00E915D4" w:rsidRPr="0045074A" w:rsidRDefault="00E915D4">
            <w:pPr>
              <w:rPr>
                <w:rFonts w:ascii="MetaOT-Norm" w:hAnsi="MetaOT-Norm" w:cs="Tahoma"/>
                <w:sz w:val="18"/>
                <w:szCs w:val="18"/>
                <w:lang w:val="en-GB"/>
              </w:rPr>
            </w:pPr>
          </w:p>
        </w:tc>
      </w:tr>
      <w:tr w:rsidR="00E915D4" w:rsidRPr="0045074A" w14:paraId="70F48E73" w14:textId="77777777" w:rsidTr="009F1E55">
        <w:tc>
          <w:tcPr>
            <w:tcW w:w="1817" w:type="dxa"/>
          </w:tcPr>
          <w:p w14:paraId="44141673"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Address</w:t>
            </w:r>
          </w:p>
        </w:tc>
        <w:tc>
          <w:tcPr>
            <w:tcW w:w="1693" w:type="dxa"/>
            <w:gridSpan w:val="4"/>
          </w:tcPr>
          <w:p w14:paraId="51AE024F"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276" w:type="dxa"/>
            <w:gridSpan w:val="5"/>
          </w:tcPr>
          <w:p w14:paraId="1B9B63F2"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E-mail</w:t>
            </w:r>
          </w:p>
        </w:tc>
        <w:tc>
          <w:tcPr>
            <w:tcW w:w="2622" w:type="dxa"/>
            <w:gridSpan w:val="6"/>
          </w:tcPr>
          <w:p w14:paraId="33560D30"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80" w:type="dxa"/>
            <w:gridSpan w:val="2"/>
            <w:vMerge/>
          </w:tcPr>
          <w:p w14:paraId="0744AEDA" w14:textId="77777777" w:rsidR="00E915D4" w:rsidRPr="0045074A" w:rsidRDefault="00E915D4">
            <w:pPr>
              <w:rPr>
                <w:rFonts w:ascii="MetaOT-Norm" w:hAnsi="MetaOT-Norm" w:cs="Tahoma"/>
                <w:sz w:val="18"/>
                <w:szCs w:val="18"/>
                <w:lang w:val="en-GB"/>
              </w:rPr>
            </w:pPr>
          </w:p>
        </w:tc>
      </w:tr>
      <w:tr w:rsidR="00E915D4" w:rsidRPr="0045074A" w14:paraId="5C1027CB" w14:textId="77777777" w:rsidTr="009F1E55">
        <w:tc>
          <w:tcPr>
            <w:tcW w:w="1817" w:type="dxa"/>
          </w:tcPr>
          <w:p w14:paraId="7109C6E3"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Postcode, town</w:t>
            </w:r>
          </w:p>
        </w:tc>
        <w:tc>
          <w:tcPr>
            <w:tcW w:w="1693" w:type="dxa"/>
            <w:gridSpan w:val="4"/>
          </w:tcPr>
          <w:p w14:paraId="1F1FEF13"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276" w:type="dxa"/>
            <w:gridSpan w:val="5"/>
          </w:tcPr>
          <w:p w14:paraId="27236214"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Mobile</w:t>
            </w:r>
          </w:p>
        </w:tc>
        <w:tc>
          <w:tcPr>
            <w:tcW w:w="2622" w:type="dxa"/>
            <w:gridSpan w:val="6"/>
          </w:tcPr>
          <w:p w14:paraId="13765942"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80" w:type="dxa"/>
            <w:gridSpan w:val="2"/>
            <w:vMerge/>
          </w:tcPr>
          <w:p w14:paraId="3E4AF119" w14:textId="77777777" w:rsidR="00E915D4" w:rsidRPr="0045074A" w:rsidRDefault="00E915D4">
            <w:pPr>
              <w:rPr>
                <w:rFonts w:ascii="MetaOT-Norm" w:hAnsi="MetaOT-Norm" w:cs="Tahoma"/>
                <w:b/>
                <w:sz w:val="18"/>
                <w:szCs w:val="18"/>
                <w:lang w:val="en-GB"/>
              </w:rPr>
            </w:pPr>
          </w:p>
        </w:tc>
      </w:tr>
      <w:tr w:rsidR="00E915D4" w:rsidRPr="0045074A" w14:paraId="1771E090" w14:textId="77777777" w:rsidTr="009F1E55">
        <w:tc>
          <w:tcPr>
            <w:tcW w:w="1817" w:type="dxa"/>
          </w:tcPr>
          <w:p w14:paraId="72D37D2C"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Country</w:t>
            </w:r>
          </w:p>
        </w:tc>
        <w:tc>
          <w:tcPr>
            <w:tcW w:w="1693" w:type="dxa"/>
            <w:gridSpan w:val="4"/>
          </w:tcPr>
          <w:p w14:paraId="3675E670"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276" w:type="dxa"/>
            <w:gridSpan w:val="5"/>
          </w:tcPr>
          <w:p w14:paraId="64162E6D"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Homepage</w:t>
            </w:r>
          </w:p>
        </w:tc>
        <w:tc>
          <w:tcPr>
            <w:tcW w:w="2622" w:type="dxa"/>
            <w:gridSpan w:val="6"/>
          </w:tcPr>
          <w:p w14:paraId="42000056"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80" w:type="dxa"/>
            <w:gridSpan w:val="2"/>
            <w:vMerge/>
          </w:tcPr>
          <w:p w14:paraId="1519BCEF" w14:textId="77777777" w:rsidR="00E915D4" w:rsidRPr="0045074A" w:rsidRDefault="00E915D4">
            <w:pPr>
              <w:rPr>
                <w:rFonts w:ascii="MetaOT-Norm" w:hAnsi="MetaOT-Norm" w:cs="Tahoma"/>
                <w:b/>
                <w:sz w:val="18"/>
                <w:szCs w:val="18"/>
                <w:lang w:val="en-GB"/>
              </w:rPr>
            </w:pPr>
          </w:p>
        </w:tc>
      </w:tr>
      <w:tr w:rsidR="00E915D4" w:rsidRPr="0045074A" w14:paraId="4D49711B" w14:textId="77777777">
        <w:tc>
          <w:tcPr>
            <w:tcW w:w="7408" w:type="dxa"/>
            <w:gridSpan w:val="16"/>
          </w:tcPr>
          <w:p w14:paraId="06C0AF96" w14:textId="77777777" w:rsidR="00E915D4" w:rsidRPr="0045074A" w:rsidRDefault="00E915D4">
            <w:pPr>
              <w:rPr>
                <w:rFonts w:ascii="MetaOT-Norm" w:hAnsi="MetaOT-Norm" w:cs="Tahoma"/>
                <w:b/>
                <w:sz w:val="18"/>
                <w:szCs w:val="18"/>
                <w:lang w:val="en-GB"/>
              </w:rPr>
            </w:pPr>
          </w:p>
        </w:tc>
        <w:tc>
          <w:tcPr>
            <w:tcW w:w="1880" w:type="dxa"/>
            <w:gridSpan w:val="2"/>
            <w:vMerge/>
          </w:tcPr>
          <w:p w14:paraId="291CB49B" w14:textId="77777777" w:rsidR="00E915D4" w:rsidRPr="0045074A" w:rsidRDefault="00E915D4">
            <w:pPr>
              <w:rPr>
                <w:rFonts w:ascii="MetaOT-Norm" w:hAnsi="MetaOT-Norm" w:cs="Tahoma"/>
                <w:b/>
                <w:sz w:val="18"/>
                <w:szCs w:val="18"/>
                <w:lang w:val="en-GB"/>
              </w:rPr>
            </w:pPr>
          </w:p>
        </w:tc>
      </w:tr>
      <w:tr w:rsidR="00E915D4" w:rsidRPr="0045074A" w14:paraId="26B70EFD" w14:textId="77777777">
        <w:tc>
          <w:tcPr>
            <w:tcW w:w="9288" w:type="dxa"/>
            <w:gridSpan w:val="18"/>
            <w:shd w:val="pct10" w:color="auto" w:fill="auto"/>
          </w:tcPr>
          <w:p w14:paraId="1584E7A3" w14:textId="77777777" w:rsidR="00E915D4" w:rsidRPr="0045074A" w:rsidRDefault="00E915D4">
            <w:pPr>
              <w:jc w:val="center"/>
              <w:rPr>
                <w:rFonts w:ascii="MetaOT-Norm" w:hAnsi="MetaOT-Norm" w:cs="Tahoma"/>
                <w:sz w:val="20"/>
                <w:szCs w:val="20"/>
                <w:lang w:val="en-GB"/>
              </w:rPr>
            </w:pPr>
            <w:r w:rsidRPr="0045074A">
              <w:rPr>
                <w:rFonts w:ascii="MetaOT-Norm" w:hAnsi="MetaOT-Norm" w:cs="Tahoma"/>
                <w:b/>
                <w:sz w:val="20"/>
                <w:szCs w:val="20"/>
                <w:lang w:val="en-GB"/>
              </w:rPr>
              <w:t>Bank account details</w:t>
            </w:r>
          </w:p>
        </w:tc>
      </w:tr>
      <w:tr w:rsidR="00E915D4" w:rsidRPr="0045074A" w14:paraId="76494F40" w14:textId="77777777">
        <w:tc>
          <w:tcPr>
            <w:tcW w:w="1817" w:type="dxa"/>
          </w:tcPr>
          <w:p w14:paraId="57C6D148" w14:textId="77777777" w:rsidR="00E915D4" w:rsidRPr="0045074A" w:rsidRDefault="009C46EC">
            <w:pPr>
              <w:rPr>
                <w:rFonts w:ascii="MetaOT-Norm" w:hAnsi="MetaOT-Norm" w:cs="Tahoma"/>
                <w:sz w:val="18"/>
                <w:szCs w:val="18"/>
                <w:lang w:val="en-GB"/>
              </w:rPr>
            </w:pPr>
            <w:r w:rsidRPr="0045074A">
              <w:rPr>
                <w:rFonts w:ascii="MetaOT-Norm" w:hAnsi="MetaOT-Norm" w:cs="Tahoma"/>
                <w:b/>
                <w:sz w:val="18"/>
                <w:szCs w:val="18"/>
                <w:lang w:val="en-GB"/>
              </w:rPr>
              <w:t>IBAN</w:t>
            </w:r>
          </w:p>
        </w:tc>
        <w:tc>
          <w:tcPr>
            <w:tcW w:w="1978" w:type="dxa"/>
            <w:gridSpan w:val="6"/>
          </w:tcPr>
          <w:p w14:paraId="01579B0A"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529" w:type="dxa"/>
            <w:gridSpan w:val="6"/>
          </w:tcPr>
          <w:p w14:paraId="18E386FB"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VAT number</w:t>
            </w:r>
          </w:p>
        </w:tc>
        <w:tc>
          <w:tcPr>
            <w:tcW w:w="3964" w:type="dxa"/>
            <w:gridSpan w:val="5"/>
          </w:tcPr>
          <w:p w14:paraId="6BBE1570"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45F2DC06" w14:textId="77777777">
        <w:tc>
          <w:tcPr>
            <w:tcW w:w="1817" w:type="dxa"/>
          </w:tcPr>
          <w:p w14:paraId="75723F83" w14:textId="77777777" w:rsidR="00E915D4" w:rsidRPr="0045074A" w:rsidRDefault="009C46EC">
            <w:pPr>
              <w:rPr>
                <w:rFonts w:ascii="MetaOT-Norm" w:hAnsi="MetaOT-Norm" w:cs="Tahoma"/>
                <w:sz w:val="18"/>
                <w:szCs w:val="18"/>
                <w:lang w:val="en-GB"/>
              </w:rPr>
            </w:pPr>
            <w:r w:rsidRPr="0045074A">
              <w:rPr>
                <w:rFonts w:ascii="MetaOT-Norm" w:hAnsi="MetaOT-Norm" w:cs="Tahoma"/>
                <w:b/>
                <w:sz w:val="18"/>
                <w:szCs w:val="18"/>
                <w:lang w:val="en-GB"/>
              </w:rPr>
              <w:t>BIC</w:t>
            </w:r>
          </w:p>
        </w:tc>
        <w:tc>
          <w:tcPr>
            <w:tcW w:w="1978" w:type="dxa"/>
            <w:gridSpan w:val="6"/>
          </w:tcPr>
          <w:p w14:paraId="3AFB68C5"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5493" w:type="dxa"/>
            <w:gridSpan w:val="11"/>
            <w:vMerge w:val="restart"/>
          </w:tcPr>
          <w:p w14:paraId="59EF21DC"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03D47937" w14:textId="77777777">
        <w:tc>
          <w:tcPr>
            <w:tcW w:w="1817" w:type="dxa"/>
          </w:tcPr>
          <w:p w14:paraId="10EFA9A0"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Bank name</w:t>
            </w:r>
            <w:r w:rsidRPr="0045074A">
              <w:rPr>
                <w:rStyle w:val="tw4winMark"/>
                <w:rFonts w:ascii="MetaOT-Norm" w:hAnsi="MetaOT-Norm" w:cs="Tahoma"/>
                <w:vanish w:val="0"/>
                <w:sz w:val="18"/>
                <w:szCs w:val="18"/>
                <w:lang w:val="en-GB"/>
              </w:rPr>
              <w:t xml:space="preserve"> </w:t>
            </w:r>
          </w:p>
        </w:tc>
        <w:tc>
          <w:tcPr>
            <w:tcW w:w="1978" w:type="dxa"/>
            <w:gridSpan w:val="6"/>
          </w:tcPr>
          <w:p w14:paraId="554B11A0"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5493" w:type="dxa"/>
            <w:gridSpan w:val="11"/>
            <w:vMerge/>
          </w:tcPr>
          <w:p w14:paraId="3BF0114D" w14:textId="77777777" w:rsidR="00E915D4" w:rsidRPr="0045074A" w:rsidRDefault="00E915D4">
            <w:pPr>
              <w:rPr>
                <w:rFonts w:ascii="MetaOT-Norm" w:hAnsi="MetaOT-Norm" w:cs="Tahoma"/>
                <w:sz w:val="18"/>
                <w:szCs w:val="18"/>
                <w:lang w:val="en-GB"/>
              </w:rPr>
            </w:pPr>
          </w:p>
        </w:tc>
      </w:tr>
      <w:tr w:rsidR="00E915D4" w:rsidRPr="0045074A" w14:paraId="21393747" w14:textId="77777777">
        <w:tc>
          <w:tcPr>
            <w:tcW w:w="1817" w:type="dxa"/>
          </w:tcPr>
          <w:p w14:paraId="093AD5FA"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Bank address</w:t>
            </w:r>
          </w:p>
        </w:tc>
        <w:tc>
          <w:tcPr>
            <w:tcW w:w="1978" w:type="dxa"/>
            <w:gridSpan w:val="6"/>
          </w:tcPr>
          <w:p w14:paraId="312F84A1"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5493" w:type="dxa"/>
            <w:gridSpan w:val="11"/>
            <w:vMerge/>
          </w:tcPr>
          <w:p w14:paraId="06FFDFCC" w14:textId="77777777" w:rsidR="00E915D4" w:rsidRPr="0045074A" w:rsidRDefault="00E915D4">
            <w:pPr>
              <w:rPr>
                <w:rFonts w:ascii="MetaOT-Norm" w:hAnsi="MetaOT-Norm" w:cs="Tahoma"/>
                <w:b/>
                <w:sz w:val="18"/>
                <w:szCs w:val="18"/>
                <w:lang w:val="en-GB"/>
              </w:rPr>
            </w:pPr>
          </w:p>
        </w:tc>
      </w:tr>
      <w:tr w:rsidR="00E915D4" w:rsidRPr="00EB0722" w14:paraId="50C321F1" w14:textId="77777777">
        <w:tc>
          <w:tcPr>
            <w:tcW w:w="9288" w:type="dxa"/>
            <w:gridSpan w:val="18"/>
          </w:tcPr>
          <w:p w14:paraId="2B0A720A" w14:textId="77777777" w:rsidR="00B50938" w:rsidRPr="0045074A" w:rsidRDefault="00B50938" w:rsidP="00B50938">
            <w:pPr>
              <w:rPr>
                <w:rFonts w:ascii="MetaOT-Norm" w:hAnsi="MetaOT-Norm" w:cs="Tahoma"/>
                <w:b/>
                <w:sz w:val="18"/>
                <w:szCs w:val="18"/>
              </w:rPr>
            </w:pPr>
          </w:p>
          <w:p w14:paraId="4AC5BBE7" w14:textId="77777777" w:rsidR="00553896" w:rsidRPr="0045074A" w:rsidRDefault="00553896" w:rsidP="00553896">
            <w:pPr>
              <w:rPr>
                <w:rFonts w:ascii="MetaOT-Norm" w:hAnsi="MetaOT-Norm" w:cs="Tahoma"/>
                <w:b/>
                <w:sz w:val="18"/>
                <w:szCs w:val="18"/>
                <w:lang w:val="en-US"/>
              </w:rPr>
            </w:pPr>
            <w:r w:rsidRPr="0045074A">
              <w:rPr>
                <w:rFonts w:ascii="MetaOT-Norm" w:hAnsi="MetaOT-Norm"/>
                <w:b/>
                <w:sz w:val="18"/>
                <w:szCs w:val="18"/>
                <w:highlight w:val="lightGray"/>
                <w:lang w:val="en-US"/>
              </w:rPr>
              <w:t>Invoicing information:</w:t>
            </w:r>
          </w:p>
          <w:p w14:paraId="1EC677B1" w14:textId="77777777" w:rsidR="00553896" w:rsidRPr="0045074A" w:rsidRDefault="00553896" w:rsidP="00553896">
            <w:pPr>
              <w:rPr>
                <w:rFonts w:ascii="MetaOT-Norm" w:hAnsi="MetaOT-Norm" w:cs="Tahoma"/>
                <w:b/>
                <w:sz w:val="18"/>
                <w:szCs w:val="18"/>
                <w:lang w:val="en-US"/>
              </w:rPr>
            </w:pPr>
          </w:p>
          <w:p w14:paraId="3EEA94EC" w14:textId="77777777" w:rsidR="00553896" w:rsidRPr="0045074A" w:rsidRDefault="00553896" w:rsidP="00553896">
            <w:pPr>
              <w:rPr>
                <w:rFonts w:ascii="MetaOT-Norm" w:hAnsi="MetaOT-Norm" w:cs="Tahoma"/>
                <w:sz w:val="18"/>
                <w:szCs w:val="18"/>
                <w:lang w:val="en-US"/>
              </w:rPr>
            </w:pPr>
            <w:r w:rsidRPr="0045074A">
              <w:rPr>
                <w:rFonts w:ascii="MetaOT-Norm" w:hAnsi="MetaOT-Norm"/>
                <w:sz w:val="18"/>
                <w:szCs w:val="18"/>
                <w:lang w:val="en-US"/>
              </w:rPr>
              <w:t>Invoices that you have submitted must be properly issued and comply with legal requirements.</w:t>
            </w:r>
          </w:p>
          <w:p w14:paraId="485FF07C" w14:textId="77777777" w:rsidR="00553896" w:rsidRPr="0045074A" w:rsidRDefault="00553896" w:rsidP="00553896">
            <w:pPr>
              <w:rPr>
                <w:rFonts w:ascii="MetaOT-Norm" w:hAnsi="MetaOT-Norm" w:cs="Tahoma"/>
                <w:sz w:val="18"/>
                <w:szCs w:val="18"/>
                <w:lang w:val="en-US"/>
              </w:rPr>
            </w:pPr>
          </w:p>
          <w:p w14:paraId="23999B37" w14:textId="77777777" w:rsidR="00553896" w:rsidRPr="0045074A" w:rsidRDefault="00553896" w:rsidP="00553896">
            <w:pPr>
              <w:rPr>
                <w:rFonts w:ascii="MetaOT-Norm" w:hAnsi="MetaOT-Norm" w:cs="Tahoma"/>
                <w:sz w:val="18"/>
                <w:szCs w:val="18"/>
                <w:lang w:val="en-US"/>
              </w:rPr>
            </w:pPr>
            <w:r w:rsidRPr="0045074A">
              <w:rPr>
                <w:rFonts w:ascii="MetaOT-Norm" w:hAnsi="MetaOT-Norm"/>
                <w:sz w:val="18"/>
                <w:szCs w:val="18"/>
                <w:lang w:val="en-US"/>
              </w:rPr>
              <w:t>Payment shall be made within 30 days upon receipt of the invoice, provided it complies with the specifications.</w:t>
            </w:r>
          </w:p>
          <w:p w14:paraId="56E46279" w14:textId="77777777" w:rsidR="00553896" w:rsidRPr="0045074A" w:rsidRDefault="00553896" w:rsidP="00553896">
            <w:pPr>
              <w:rPr>
                <w:rFonts w:ascii="MetaOT-Norm" w:hAnsi="MetaOT-Norm" w:cs="Tahoma"/>
                <w:sz w:val="18"/>
                <w:szCs w:val="18"/>
                <w:lang w:val="en-US"/>
              </w:rPr>
            </w:pPr>
          </w:p>
          <w:p w14:paraId="12A29F77" w14:textId="77777777" w:rsidR="00553896" w:rsidRPr="0045074A" w:rsidRDefault="00553896" w:rsidP="00553896">
            <w:pPr>
              <w:rPr>
                <w:rFonts w:ascii="MetaOT-Norm" w:hAnsi="MetaOT-Norm" w:cs="Tahoma"/>
                <w:sz w:val="18"/>
                <w:szCs w:val="18"/>
                <w:lang w:val="en-US"/>
              </w:rPr>
            </w:pPr>
            <w:r w:rsidRPr="0045074A">
              <w:rPr>
                <w:rFonts w:ascii="MetaOT-Norm" w:hAnsi="MetaOT-Norm"/>
                <w:sz w:val="18"/>
                <w:szCs w:val="18"/>
                <w:lang w:val="en-US"/>
              </w:rPr>
              <w:t>Please include the applicable Leinhäuser order/project number on the invoice.</w:t>
            </w:r>
          </w:p>
          <w:p w14:paraId="03CC541A" w14:textId="77777777" w:rsidR="00E915D4" w:rsidRPr="0045074A" w:rsidRDefault="00E915D4">
            <w:pPr>
              <w:rPr>
                <w:rFonts w:ascii="MetaOT-Norm" w:hAnsi="MetaOT-Norm" w:cs="Tahoma"/>
                <w:b/>
                <w:sz w:val="18"/>
                <w:szCs w:val="18"/>
                <w:lang w:val="en-US"/>
              </w:rPr>
            </w:pPr>
          </w:p>
        </w:tc>
      </w:tr>
      <w:tr w:rsidR="00E915D4" w:rsidRPr="0045074A" w14:paraId="57E234D8" w14:textId="77777777">
        <w:tc>
          <w:tcPr>
            <w:tcW w:w="9288" w:type="dxa"/>
            <w:gridSpan w:val="18"/>
            <w:shd w:val="pct10" w:color="auto" w:fill="auto"/>
          </w:tcPr>
          <w:p w14:paraId="68F9F2BD" w14:textId="77777777" w:rsidR="00E915D4" w:rsidRPr="0045074A" w:rsidRDefault="00E915D4">
            <w:pPr>
              <w:jc w:val="center"/>
              <w:rPr>
                <w:rFonts w:ascii="MetaOT-Norm" w:hAnsi="MetaOT-Norm" w:cs="Tahoma"/>
                <w:sz w:val="20"/>
                <w:szCs w:val="20"/>
                <w:lang w:val="en-GB"/>
              </w:rPr>
            </w:pPr>
            <w:r w:rsidRPr="0045074A">
              <w:rPr>
                <w:rFonts w:ascii="MetaOT-Norm" w:hAnsi="MetaOT-Norm" w:cs="Tahoma"/>
                <w:b/>
                <w:sz w:val="20"/>
                <w:szCs w:val="20"/>
                <w:lang w:val="en-GB"/>
              </w:rPr>
              <w:t>Education</w:t>
            </w:r>
          </w:p>
        </w:tc>
      </w:tr>
      <w:tr w:rsidR="00E915D4" w:rsidRPr="0045074A" w14:paraId="636AE5B7" w14:textId="77777777">
        <w:tc>
          <w:tcPr>
            <w:tcW w:w="4518" w:type="dxa"/>
            <w:gridSpan w:val="9"/>
          </w:tcPr>
          <w:p w14:paraId="1C1229CC"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Higher education/Training</w:t>
            </w:r>
          </w:p>
        </w:tc>
        <w:tc>
          <w:tcPr>
            <w:tcW w:w="2911" w:type="dxa"/>
            <w:gridSpan w:val="8"/>
          </w:tcPr>
          <w:p w14:paraId="7FDA3D17"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Degree</w:t>
            </w:r>
          </w:p>
        </w:tc>
        <w:tc>
          <w:tcPr>
            <w:tcW w:w="1859" w:type="dxa"/>
          </w:tcPr>
          <w:p w14:paraId="72668E38"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Year</w:t>
            </w:r>
          </w:p>
        </w:tc>
      </w:tr>
      <w:tr w:rsidR="00E915D4" w:rsidRPr="0045074A" w14:paraId="5D9B9E9D" w14:textId="77777777">
        <w:tc>
          <w:tcPr>
            <w:tcW w:w="4518" w:type="dxa"/>
            <w:gridSpan w:val="9"/>
          </w:tcPr>
          <w:p w14:paraId="16FB8290"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49CC8310"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45CCD1D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1C92979A" w14:textId="77777777">
        <w:tc>
          <w:tcPr>
            <w:tcW w:w="4518" w:type="dxa"/>
            <w:gridSpan w:val="9"/>
          </w:tcPr>
          <w:p w14:paraId="3620E7F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2770D7E3"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2F16E66C"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51102DCB" w14:textId="77777777">
        <w:tc>
          <w:tcPr>
            <w:tcW w:w="4518" w:type="dxa"/>
            <w:gridSpan w:val="9"/>
          </w:tcPr>
          <w:p w14:paraId="3ECEA4A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18901707"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6AD03863"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1977781C" w14:textId="77777777">
        <w:tc>
          <w:tcPr>
            <w:tcW w:w="4518" w:type="dxa"/>
            <w:gridSpan w:val="9"/>
          </w:tcPr>
          <w:p w14:paraId="74B99A16"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0F5939ED"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6D0FFD5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05D3188C" w14:textId="77777777">
        <w:tc>
          <w:tcPr>
            <w:tcW w:w="4518" w:type="dxa"/>
            <w:gridSpan w:val="9"/>
          </w:tcPr>
          <w:p w14:paraId="17477AF4"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2C449FA2"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5FACDE25"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4943C70D" w14:textId="77777777">
        <w:tc>
          <w:tcPr>
            <w:tcW w:w="9288" w:type="dxa"/>
            <w:gridSpan w:val="18"/>
            <w:shd w:val="pct10" w:color="auto" w:fill="auto"/>
          </w:tcPr>
          <w:p w14:paraId="0E6163F1" w14:textId="77777777" w:rsidR="00E915D4" w:rsidRPr="0045074A" w:rsidRDefault="00E915D4">
            <w:pPr>
              <w:jc w:val="center"/>
              <w:rPr>
                <w:rFonts w:ascii="MetaOT-Norm" w:hAnsi="MetaOT-Norm" w:cs="Tahoma"/>
                <w:sz w:val="20"/>
                <w:szCs w:val="20"/>
                <w:lang w:val="en-GB"/>
              </w:rPr>
            </w:pPr>
            <w:r w:rsidRPr="0045074A">
              <w:rPr>
                <w:rFonts w:ascii="MetaOT-Norm" w:hAnsi="MetaOT-Norm" w:cs="Tahoma"/>
                <w:b/>
                <w:sz w:val="20"/>
                <w:szCs w:val="20"/>
                <w:lang w:val="en-GB"/>
              </w:rPr>
              <w:t>Additional qualifications</w:t>
            </w:r>
          </w:p>
        </w:tc>
      </w:tr>
      <w:tr w:rsidR="00E915D4" w:rsidRPr="0045074A" w14:paraId="0C5A7D9F" w14:textId="77777777">
        <w:tc>
          <w:tcPr>
            <w:tcW w:w="4518" w:type="dxa"/>
            <w:gridSpan w:val="9"/>
          </w:tcPr>
          <w:p w14:paraId="483827E5"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Other qualifications</w:t>
            </w:r>
          </w:p>
        </w:tc>
        <w:tc>
          <w:tcPr>
            <w:tcW w:w="2911" w:type="dxa"/>
            <w:gridSpan w:val="8"/>
          </w:tcPr>
          <w:p w14:paraId="2D5F64CB"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Comments</w:t>
            </w:r>
          </w:p>
        </w:tc>
        <w:tc>
          <w:tcPr>
            <w:tcW w:w="1859" w:type="dxa"/>
          </w:tcPr>
          <w:p w14:paraId="3FAA891A"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Year</w:t>
            </w:r>
          </w:p>
        </w:tc>
      </w:tr>
      <w:tr w:rsidR="00E915D4" w:rsidRPr="0045074A" w14:paraId="5928CD74" w14:textId="77777777">
        <w:tc>
          <w:tcPr>
            <w:tcW w:w="4518" w:type="dxa"/>
            <w:gridSpan w:val="9"/>
          </w:tcPr>
          <w:p w14:paraId="0691E1B5"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258C7EEC"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19EDF6F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6EAAAA53" w14:textId="77777777">
        <w:tc>
          <w:tcPr>
            <w:tcW w:w="4518" w:type="dxa"/>
            <w:gridSpan w:val="9"/>
          </w:tcPr>
          <w:p w14:paraId="0D5EC5E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07DB75A2"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093C703E"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0F2B8D83" w14:textId="77777777">
        <w:tc>
          <w:tcPr>
            <w:tcW w:w="4518" w:type="dxa"/>
            <w:gridSpan w:val="9"/>
          </w:tcPr>
          <w:p w14:paraId="24552E03"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72D2E64E"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1FDA278A"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597EF67C" w14:textId="77777777">
        <w:tc>
          <w:tcPr>
            <w:tcW w:w="4518" w:type="dxa"/>
            <w:gridSpan w:val="9"/>
          </w:tcPr>
          <w:p w14:paraId="14E08CC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0586160D"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04089D16" w14:textId="77777777" w:rsidR="00E915D4" w:rsidRPr="0045074A" w:rsidRDefault="00E915D4">
            <w:pPr>
              <w:ind w:left="708" w:hanging="708"/>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21AB77FB" w14:textId="77777777">
        <w:tc>
          <w:tcPr>
            <w:tcW w:w="4518" w:type="dxa"/>
            <w:gridSpan w:val="9"/>
          </w:tcPr>
          <w:p w14:paraId="76C2D44D"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2B578556"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57A2F55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511B2B52" w14:textId="77777777">
        <w:tc>
          <w:tcPr>
            <w:tcW w:w="4518" w:type="dxa"/>
            <w:gridSpan w:val="9"/>
          </w:tcPr>
          <w:p w14:paraId="4A269C71"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911" w:type="dxa"/>
            <w:gridSpan w:val="8"/>
          </w:tcPr>
          <w:p w14:paraId="464C8719"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00E7A114"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499EEA7F" w14:textId="77777777">
        <w:tc>
          <w:tcPr>
            <w:tcW w:w="1817" w:type="dxa"/>
            <w:vMerge w:val="restart"/>
          </w:tcPr>
          <w:p w14:paraId="1A59C554"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 xml:space="preserve">Professional experience </w:t>
            </w:r>
          </w:p>
        </w:tc>
        <w:tc>
          <w:tcPr>
            <w:tcW w:w="964" w:type="dxa"/>
            <w:vMerge w:val="restart"/>
          </w:tcPr>
          <w:p w14:paraId="00F3F2F9"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t xml:space="preserve">since </w:t>
            </w: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567" w:type="dxa"/>
            <w:gridSpan w:val="6"/>
          </w:tcPr>
          <w:p w14:paraId="29BCEA90"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As translator</w:t>
            </w:r>
          </w:p>
        </w:tc>
        <w:tc>
          <w:tcPr>
            <w:tcW w:w="1161" w:type="dxa"/>
            <w:gridSpan w:val="6"/>
          </w:tcPr>
          <w:p w14:paraId="4F7F6151"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t xml:space="preserve">since </w:t>
            </w: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3779" w:type="dxa"/>
            <w:gridSpan w:val="4"/>
            <w:vMerge w:val="restart"/>
          </w:tcPr>
          <w:p w14:paraId="64C53EF2" w14:textId="77777777" w:rsidR="00E915D4" w:rsidRPr="0045074A" w:rsidRDefault="00E915D4">
            <w:pPr>
              <w:rPr>
                <w:rFonts w:ascii="MetaOT-Norm" w:hAnsi="MetaOT-Norm" w:cs="Tahoma"/>
                <w:b/>
                <w:sz w:val="18"/>
                <w:szCs w:val="18"/>
                <w:lang w:val="en-GB"/>
              </w:rPr>
            </w:pPr>
            <w:r w:rsidRPr="0045074A">
              <w:rPr>
                <w:rFonts w:ascii="MetaOT-Norm" w:hAnsi="MetaOT-Norm" w:cs="Tahoma"/>
                <w:b/>
                <w:sz w:val="18"/>
                <w:szCs w:val="18"/>
                <w:lang w:val="en-GB"/>
              </w:rPr>
              <w:t>Comments:</w:t>
            </w:r>
          </w:p>
          <w:p w14:paraId="7E0CBC40"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218CB4A2" w14:textId="77777777">
        <w:tc>
          <w:tcPr>
            <w:tcW w:w="1817" w:type="dxa"/>
            <w:vMerge/>
          </w:tcPr>
          <w:p w14:paraId="7096DEBA" w14:textId="77777777" w:rsidR="00E915D4" w:rsidRPr="0045074A" w:rsidRDefault="00E915D4">
            <w:pPr>
              <w:rPr>
                <w:rFonts w:ascii="MetaOT-Norm" w:hAnsi="MetaOT-Norm" w:cs="Tahoma"/>
                <w:b/>
                <w:sz w:val="18"/>
                <w:szCs w:val="18"/>
                <w:lang w:val="en-GB"/>
              </w:rPr>
            </w:pPr>
          </w:p>
        </w:tc>
        <w:tc>
          <w:tcPr>
            <w:tcW w:w="964" w:type="dxa"/>
            <w:vMerge/>
          </w:tcPr>
          <w:p w14:paraId="66EB888B" w14:textId="77777777" w:rsidR="00E915D4" w:rsidRPr="0045074A" w:rsidRDefault="00E915D4">
            <w:pPr>
              <w:rPr>
                <w:rFonts w:ascii="MetaOT-Norm" w:hAnsi="MetaOT-Norm" w:cs="Tahoma"/>
                <w:b/>
                <w:sz w:val="18"/>
                <w:szCs w:val="18"/>
                <w:lang w:val="en-GB"/>
              </w:rPr>
            </w:pPr>
          </w:p>
        </w:tc>
        <w:tc>
          <w:tcPr>
            <w:tcW w:w="1567" w:type="dxa"/>
            <w:gridSpan w:val="6"/>
          </w:tcPr>
          <w:p w14:paraId="74E229D0" w14:textId="77777777" w:rsidR="00E915D4" w:rsidRPr="0045074A" w:rsidRDefault="00E915D4">
            <w:pPr>
              <w:rPr>
                <w:rFonts w:ascii="MetaOT-Norm" w:hAnsi="MetaOT-Norm" w:cs="Tahoma"/>
                <w:b/>
                <w:sz w:val="18"/>
                <w:szCs w:val="18"/>
                <w:lang w:val="en-GB"/>
              </w:rPr>
            </w:pPr>
            <w:r w:rsidRPr="0045074A">
              <w:rPr>
                <w:rFonts w:ascii="MetaOT-Norm" w:hAnsi="MetaOT-Norm" w:cs="Tahoma"/>
                <w:b/>
                <w:sz w:val="18"/>
                <w:szCs w:val="18"/>
                <w:lang w:val="en-GB"/>
              </w:rPr>
              <w:t>As</w:t>
            </w:r>
          </w:p>
          <w:p w14:paraId="236B114B"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reviser</w:t>
            </w:r>
          </w:p>
        </w:tc>
        <w:tc>
          <w:tcPr>
            <w:tcW w:w="1161" w:type="dxa"/>
            <w:gridSpan w:val="6"/>
          </w:tcPr>
          <w:p w14:paraId="5D83201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t xml:space="preserve">since </w:t>
            </w: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3779" w:type="dxa"/>
            <w:gridSpan w:val="4"/>
            <w:vMerge/>
          </w:tcPr>
          <w:p w14:paraId="0A740FBE" w14:textId="77777777" w:rsidR="00E915D4" w:rsidRPr="0045074A" w:rsidRDefault="00E915D4">
            <w:pPr>
              <w:rPr>
                <w:rFonts w:ascii="MetaOT-Norm" w:hAnsi="MetaOT-Norm" w:cs="Tahoma"/>
                <w:b/>
                <w:sz w:val="18"/>
                <w:szCs w:val="18"/>
                <w:lang w:val="en-GB"/>
              </w:rPr>
            </w:pPr>
          </w:p>
        </w:tc>
      </w:tr>
      <w:tr w:rsidR="00E915D4" w:rsidRPr="0045074A" w14:paraId="790FED8A" w14:textId="77777777">
        <w:tc>
          <w:tcPr>
            <w:tcW w:w="9288" w:type="dxa"/>
            <w:gridSpan w:val="18"/>
            <w:shd w:val="pct10" w:color="auto" w:fill="auto"/>
          </w:tcPr>
          <w:p w14:paraId="2DFA5EB4" w14:textId="77777777" w:rsidR="00E915D4" w:rsidRPr="0045074A" w:rsidRDefault="00E915D4">
            <w:pPr>
              <w:jc w:val="center"/>
              <w:rPr>
                <w:rFonts w:ascii="MetaOT-Norm" w:hAnsi="MetaOT-Norm" w:cs="Tahoma"/>
                <w:sz w:val="20"/>
                <w:szCs w:val="20"/>
                <w:lang w:val="en-GB"/>
              </w:rPr>
            </w:pPr>
            <w:r w:rsidRPr="0045074A">
              <w:rPr>
                <w:rFonts w:ascii="MetaOT-Norm" w:hAnsi="MetaOT-Norm" w:cs="Tahoma"/>
                <w:b/>
                <w:sz w:val="20"/>
                <w:szCs w:val="20"/>
                <w:lang w:val="en-GB"/>
              </w:rPr>
              <w:t>Language skills</w:t>
            </w:r>
          </w:p>
        </w:tc>
      </w:tr>
      <w:tr w:rsidR="00E915D4" w:rsidRPr="0045074A" w14:paraId="63D54984" w14:textId="77777777">
        <w:tc>
          <w:tcPr>
            <w:tcW w:w="1817" w:type="dxa"/>
          </w:tcPr>
          <w:p w14:paraId="7318B247"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Mother tongue</w:t>
            </w:r>
          </w:p>
        </w:tc>
        <w:tc>
          <w:tcPr>
            <w:tcW w:w="1460" w:type="dxa"/>
            <w:gridSpan w:val="3"/>
          </w:tcPr>
          <w:p w14:paraId="157C4468"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Other languages</w:t>
            </w:r>
          </w:p>
        </w:tc>
        <w:tc>
          <w:tcPr>
            <w:tcW w:w="1517" w:type="dxa"/>
            <w:gridSpan w:val="7"/>
          </w:tcPr>
          <w:p w14:paraId="5B5911F0"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Sworn languages</w:t>
            </w:r>
          </w:p>
        </w:tc>
        <w:tc>
          <w:tcPr>
            <w:tcW w:w="4494" w:type="dxa"/>
            <w:gridSpan w:val="7"/>
          </w:tcPr>
          <w:p w14:paraId="0311FAF5"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Comments</w:t>
            </w:r>
          </w:p>
        </w:tc>
      </w:tr>
      <w:tr w:rsidR="00E915D4" w:rsidRPr="0045074A" w14:paraId="62CEEED8" w14:textId="77777777">
        <w:tc>
          <w:tcPr>
            <w:tcW w:w="1817" w:type="dxa"/>
          </w:tcPr>
          <w:p w14:paraId="087235DC"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460" w:type="dxa"/>
            <w:gridSpan w:val="3"/>
          </w:tcPr>
          <w:p w14:paraId="2088E86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517" w:type="dxa"/>
            <w:gridSpan w:val="7"/>
          </w:tcPr>
          <w:p w14:paraId="3F497D95"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4494" w:type="dxa"/>
            <w:gridSpan w:val="7"/>
          </w:tcPr>
          <w:p w14:paraId="01638AC2"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6273DC4F" w14:textId="77777777">
        <w:tc>
          <w:tcPr>
            <w:tcW w:w="1817" w:type="dxa"/>
          </w:tcPr>
          <w:p w14:paraId="37ADC16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460" w:type="dxa"/>
            <w:gridSpan w:val="3"/>
          </w:tcPr>
          <w:p w14:paraId="1FE1E8DC"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517" w:type="dxa"/>
            <w:gridSpan w:val="7"/>
          </w:tcPr>
          <w:p w14:paraId="38AF023C"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4494" w:type="dxa"/>
            <w:gridSpan w:val="7"/>
          </w:tcPr>
          <w:p w14:paraId="2CF5881F"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14865D8D" w14:textId="77777777">
        <w:tc>
          <w:tcPr>
            <w:tcW w:w="1817" w:type="dxa"/>
          </w:tcPr>
          <w:p w14:paraId="11D7B4B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lastRenderedPageBreak/>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460" w:type="dxa"/>
            <w:gridSpan w:val="3"/>
          </w:tcPr>
          <w:p w14:paraId="1B3DA209"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517" w:type="dxa"/>
            <w:gridSpan w:val="7"/>
          </w:tcPr>
          <w:p w14:paraId="267DF1E9"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4494" w:type="dxa"/>
            <w:gridSpan w:val="7"/>
          </w:tcPr>
          <w:p w14:paraId="48B64BCA"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068B29FE" w14:textId="77777777">
        <w:tc>
          <w:tcPr>
            <w:tcW w:w="1817" w:type="dxa"/>
          </w:tcPr>
          <w:p w14:paraId="01BFA38C"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460" w:type="dxa"/>
            <w:gridSpan w:val="3"/>
          </w:tcPr>
          <w:p w14:paraId="2FF1E39D"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517" w:type="dxa"/>
            <w:gridSpan w:val="7"/>
          </w:tcPr>
          <w:p w14:paraId="6DB5C8E3"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4494" w:type="dxa"/>
            <w:gridSpan w:val="7"/>
          </w:tcPr>
          <w:p w14:paraId="71E8AEEA"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7CC9E2C8" w14:textId="77777777">
        <w:tc>
          <w:tcPr>
            <w:tcW w:w="9288" w:type="dxa"/>
            <w:gridSpan w:val="18"/>
            <w:shd w:val="pct10" w:color="auto" w:fill="auto"/>
          </w:tcPr>
          <w:p w14:paraId="23D6A6CE" w14:textId="77777777" w:rsidR="00E915D4" w:rsidRPr="0045074A" w:rsidRDefault="00E915D4">
            <w:pPr>
              <w:jc w:val="center"/>
              <w:rPr>
                <w:rFonts w:ascii="MetaOT-Norm" w:hAnsi="MetaOT-Norm" w:cs="Tahoma"/>
                <w:sz w:val="20"/>
                <w:szCs w:val="20"/>
                <w:lang w:val="en-GB"/>
              </w:rPr>
            </w:pPr>
            <w:r w:rsidRPr="0045074A">
              <w:rPr>
                <w:rFonts w:ascii="MetaOT-Norm" w:hAnsi="MetaOT-Norm" w:cs="Tahoma"/>
                <w:b/>
                <w:sz w:val="20"/>
                <w:szCs w:val="20"/>
                <w:lang w:val="en-GB"/>
              </w:rPr>
              <w:t>Areas of expertise</w:t>
            </w:r>
          </w:p>
        </w:tc>
      </w:tr>
      <w:tr w:rsidR="00E915D4" w:rsidRPr="0045074A" w14:paraId="6C35604E" w14:textId="77777777">
        <w:tc>
          <w:tcPr>
            <w:tcW w:w="1817" w:type="dxa"/>
          </w:tcPr>
          <w:p w14:paraId="680E0A77"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212" w:type="dxa"/>
            <w:gridSpan w:val="2"/>
          </w:tcPr>
          <w:p w14:paraId="7DB46226"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027" w:type="dxa"/>
            <w:gridSpan w:val="9"/>
          </w:tcPr>
          <w:p w14:paraId="0C2653BA"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373" w:type="dxa"/>
            <w:gridSpan w:val="5"/>
          </w:tcPr>
          <w:p w14:paraId="3566CD3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43DC0EED"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2FB1B237" w14:textId="77777777">
        <w:tc>
          <w:tcPr>
            <w:tcW w:w="1817" w:type="dxa"/>
          </w:tcPr>
          <w:p w14:paraId="56BC71B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212" w:type="dxa"/>
            <w:gridSpan w:val="2"/>
          </w:tcPr>
          <w:p w14:paraId="166464F6"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027" w:type="dxa"/>
            <w:gridSpan w:val="9"/>
          </w:tcPr>
          <w:p w14:paraId="2481EA2A"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373" w:type="dxa"/>
            <w:gridSpan w:val="5"/>
          </w:tcPr>
          <w:p w14:paraId="27011AF6"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707410B4"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6B0F4ACE" w14:textId="77777777">
        <w:tc>
          <w:tcPr>
            <w:tcW w:w="1817" w:type="dxa"/>
          </w:tcPr>
          <w:p w14:paraId="4F0EC651"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212" w:type="dxa"/>
            <w:gridSpan w:val="2"/>
          </w:tcPr>
          <w:p w14:paraId="04DADF35"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027" w:type="dxa"/>
            <w:gridSpan w:val="9"/>
          </w:tcPr>
          <w:p w14:paraId="5BB19632"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373" w:type="dxa"/>
            <w:gridSpan w:val="5"/>
          </w:tcPr>
          <w:p w14:paraId="46DBE0D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7C4E8348"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06A828D7" w14:textId="77777777">
        <w:tc>
          <w:tcPr>
            <w:tcW w:w="9288" w:type="dxa"/>
            <w:gridSpan w:val="18"/>
            <w:shd w:val="pct10" w:color="auto" w:fill="auto"/>
          </w:tcPr>
          <w:p w14:paraId="44B59F2C" w14:textId="77777777" w:rsidR="00E915D4" w:rsidRPr="0045074A" w:rsidRDefault="00E915D4">
            <w:pPr>
              <w:jc w:val="center"/>
              <w:rPr>
                <w:rFonts w:ascii="MetaOT-Norm" w:hAnsi="MetaOT-Norm" w:cs="Tahoma"/>
                <w:sz w:val="20"/>
                <w:szCs w:val="20"/>
                <w:lang w:val="en-GB"/>
              </w:rPr>
            </w:pPr>
            <w:r w:rsidRPr="0045074A">
              <w:rPr>
                <w:rFonts w:ascii="MetaOT-Norm" w:hAnsi="MetaOT-Norm" w:cs="Tahoma"/>
                <w:b/>
                <w:sz w:val="20"/>
                <w:szCs w:val="20"/>
                <w:lang w:val="en-GB"/>
              </w:rPr>
              <w:t>Software</w:t>
            </w:r>
          </w:p>
        </w:tc>
      </w:tr>
      <w:tr w:rsidR="00E915D4" w:rsidRPr="0045074A" w14:paraId="291ED858" w14:textId="77777777">
        <w:tc>
          <w:tcPr>
            <w:tcW w:w="1817" w:type="dxa"/>
          </w:tcPr>
          <w:p w14:paraId="7C336903"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Operating system</w:t>
            </w:r>
          </w:p>
        </w:tc>
        <w:tc>
          <w:tcPr>
            <w:tcW w:w="1212" w:type="dxa"/>
            <w:gridSpan w:val="2"/>
          </w:tcPr>
          <w:p w14:paraId="5B509F09"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027" w:type="dxa"/>
            <w:gridSpan w:val="9"/>
          </w:tcPr>
          <w:p w14:paraId="3EF1FB5B"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Software</w:t>
            </w:r>
          </w:p>
        </w:tc>
        <w:tc>
          <w:tcPr>
            <w:tcW w:w="2373" w:type="dxa"/>
            <w:gridSpan w:val="5"/>
          </w:tcPr>
          <w:p w14:paraId="644498CA"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36A66935"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3F054A53" w14:textId="77777777">
        <w:tc>
          <w:tcPr>
            <w:tcW w:w="5056" w:type="dxa"/>
            <w:gridSpan w:val="12"/>
            <w:vMerge w:val="restart"/>
          </w:tcPr>
          <w:p w14:paraId="1F5E6364" w14:textId="77777777" w:rsidR="00E915D4" w:rsidRPr="0045074A" w:rsidRDefault="00E915D4">
            <w:pPr>
              <w:rPr>
                <w:rFonts w:ascii="MetaOT-Norm" w:hAnsi="MetaOT-Norm" w:cs="Tahoma"/>
                <w:b/>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373" w:type="dxa"/>
            <w:gridSpan w:val="5"/>
          </w:tcPr>
          <w:p w14:paraId="0317A862"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3DA35BC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0EE7A3DC" w14:textId="77777777">
        <w:tc>
          <w:tcPr>
            <w:tcW w:w="5056" w:type="dxa"/>
            <w:gridSpan w:val="12"/>
            <w:vMerge/>
          </w:tcPr>
          <w:p w14:paraId="490118E2" w14:textId="77777777" w:rsidR="00E915D4" w:rsidRPr="0045074A" w:rsidRDefault="00E915D4">
            <w:pPr>
              <w:rPr>
                <w:rFonts w:ascii="MetaOT-Norm" w:hAnsi="MetaOT-Norm" w:cs="Tahoma"/>
                <w:b/>
                <w:sz w:val="18"/>
                <w:szCs w:val="18"/>
                <w:lang w:val="en-GB"/>
              </w:rPr>
            </w:pPr>
          </w:p>
        </w:tc>
        <w:tc>
          <w:tcPr>
            <w:tcW w:w="2373" w:type="dxa"/>
            <w:gridSpan w:val="5"/>
          </w:tcPr>
          <w:p w14:paraId="4A2481EC"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7599232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1F4B3C0E" w14:textId="77777777">
        <w:tc>
          <w:tcPr>
            <w:tcW w:w="5056" w:type="dxa"/>
            <w:gridSpan w:val="12"/>
            <w:vMerge/>
          </w:tcPr>
          <w:p w14:paraId="6785E40B" w14:textId="77777777" w:rsidR="00E915D4" w:rsidRPr="0045074A" w:rsidRDefault="00E915D4">
            <w:pPr>
              <w:rPr>
                <w:rFonts w:ascii="MetaOT-Norm" w:hAnsi="MetaOT-Norm" w:cs="Tahoma"/>
                <w:b/>
                <w:sz w:val="18"/>
                <w:szCs w:val="18"/>
                <w:lang w:val="en-GB"/>
              </w:rPr>
            </w:pPr>
          </w:p>
        </w:tc>
        <w:tc>
          <w:tcPr>
            <w:tcW w:w="2373" w:type="dxa"/>
            <w:gridSpan w:val="5"/>
          </w:tcPr>
          <w:p w14:paraId="168A71E2"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583FB68E"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06AF3561" w14:textId="77777777">
        <w:tc>
          <w:tcPr>
            <w:tcW w:w="9288" w:type="dxa"/>
            <w:gridSpan w:val="18"/>
            <w:shd w:val="pct10" w:color="auto" w:fill="auto"/>
          </w:tcPr>
          <w:p w14:paraId="244BB017" w14:textId="77777777" w:rsidR="00E915D4" w:rsidRPr="0045074A" w:rsidRDefault="00E915D4">
            <w:pPr>
              <w:jc w:val="center"/>
              <w:rPr>
                <w:rFonts w:ascii="MetaOT-Norm" w:hAnsi="MetaOT-Norm" w:cs="Tahoma"/>
                <w:sz w:val="20"/>
                <w:szCs w:val="20"/>
                <w:lang w:val="en-GB"/>
              </w:rPr>
            </w:pPr>
            <w:r w:rsidRPr="0045074A">
              <w:rPr>
                <w:rFonts w:ascii="MetaOT-Norm" w:hAnsi="MetaOT-Norm" w:cs="Tahoma"/>
                <w:b/>
                <w:sz w:val="20"/>
                <w:szCs w:val="20"/>
                <w:lang w:val="en-GB"/>
              </w:rPr>
              <w:t>Further training or courses</w:t>
            </w:r>
          </w:p>
        </w:tc>
      </w:tr>
      <w:tr w:rsidR="00E915D4" w:rsidRPr="00EB0722" w14:paraId="4F662044" w14:textId="77777777">
        <w:tc>
          <w:tcPr>
            <w:tcW w:w="1817" w:type="dxa"/>
          </w:tcPr>
          <w:p w14:paraId="0A9F879C"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Date</w:t>
            </w:r>
          </w:p>
        </w:tc>
        <w:tc>
          <w:tcPr>
            <w:tcW w:w="1719" w:type="dxa"/>
            <w:gridSpan w:val="5"/>
          </w:tcPr>
          <w:p w14:paraId="25221615"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Type of course</w:t>
            </w:r>
          </w:p>
        </w:tc>
        <w:tc>
          <w:tcPr>
            <w:tcW w:w="2143" w:type="dxa"/>
            <w:gridSpan w:val="9"/>
          </w:tcPr>
          <w:p w14:paraId="27B5F620" w14:textId="77777777" w:rsidR="00E915D4" w:rsidRPr="0045074A" w:rsidRDefault="00E915D4">
            <w:pPr>
              <w:rPr>
                <w:rFonts w:ascii="MetaOT-Norm" w:hAnsi="MetaOT-Norm" w:cs="Tahoma"/>
                <w:sz w:val="18"/>
                <w:szCs w:val="18"/>
                <w:lang w:val="en-GB"/>
              </w:rPr>
            </w:pPr>
            <w:r w:rsidRPr="0045074A">
              <w:rPr>
                <w:rFonts w:ascii="MetaOT-Norm" w:hAnsi="MetaOT-Norm" w:cs="Tahoma"/>
                <w:b/>
                <w:sz w:val="18"/>
                <w:szCs w:val="18"/>
                <w:lang w:val="en-GB"/>
              </w:rPr>
              <w:t>Duration of course</w:t>
            </w:r>
          </w:p>
        </w:tc>
        <w:tc>
          <w:tcPr>
            <w:tcW w:w="1750" w:type="dxa"/>
            <w:gridSpan w:val="2"/>
          </w:tcPr>
          <w:p w14:paraId="0AB002F1" w14:textId="77777777" w:rsidR="00103F06" w:rsidRPr="0045074A" w:rsidRDefault="00E915D4" w:rsidP="0041489F">
            <w:pPr>
              <w:rPr>
                <w:rFonts w:ascii="MetaOT-Norm" w:hAnsi="MetaOT-Norm" w:cs="Tahoma"/>
                <w:b/>
                <w:sz w:val="18"/>
                <w:szCs w:val="18"/>
                <w:lang w:val="en-GB"/>
              </w:rPr>
            </w:pPr>
            <w:r w:rsidRPr="0045074A">
              <w:rPr>
                <w:rFonts w:ascii="MetaOT-Norm" w:hAnsi="MetaOT-Norm" w:cs="Tahoma"/>
                <w:b/>
                <w:sz w:val="18"/>
                <w:szCs w:val="18"/>
                <w:lang w:val="en-GB"/>
              </w:rPr>
              <w:t xml:space="preserve">Efficiency verified </w:t>
            </w:r>
          </w:p>
          <w:p w14:paraId="1D6D9ECF" w14:textId="77777777" w:rsidR="00E915D4" w:rsidRPr="0045074A" w:rsidRDefault="00E915D4" w:rsidP="0041489F">
            <w:pPr>
              <w:rPr>
                <w:rFonts w:ascii="MetaOT-Norm" w:hAnsi="MetaOT-Norm" w:cs="Tahoma"/>
                <w:sz w:val="18"/>
                <w:szCs w:val="18"/>
                <w:lang w:val="en-GB"/>
              </w:rPr>
            </w:pPr>
            <w:r w:rsidRPr="0045074A">
              <w:rPr>
                <w:rFonts w:ascii="MetaOT-Norm" w:hAnsi="MetaOT-Norm" w:cs="Tahoma"/>
                <w:b/>
                <w:sz w:val="18"/>
                <w:szCs w:val="18"/>
                <w:lang w:val="en-GB"/>
              </w:rPr>
              <w:t>(by L</w:t>
            </w:r>
            <w:r w:rsidR="0041489F" w:rsidRPr="0045074A">
              <w:rPr>
                <w:rFonts w:ascii="MetaOT-Norm" w:hAnsi="MetaOT-Norm" w:cs="Tahoma"/>
                <w:b/>
                <w:sz w:val="18"/>
                <w:szCs w:val="18"/>
                <w:lang w:val="en-GB"/>
              </w:rPr>
              <w:t>LS</w:t>
            </w:r>
            <w:r w:rsidRPr="0045074A">
              <w:rPr>
                <w:rFonts w:ascii="MetaOT-Norm" w:hAnsi="MetaOT-Norm" w:cs="Tahoma"/>
                <w:b/>
                <w:sz w:val="18"/>
                <w:szCs w:val="18"/>
                <w:lang w:val="en-GB"/>
              </w:rPr>
              <w:t>)</w:t>
            </w:r>
          </w:p>
        </w:tc>
        <w:tc>
          <w:tcPr>
            <w:tcW w:w="1859" w:type="dxa"/>
          </w:tcPr>
          <w:p w14:paraId="11723B13" w14:textId="77777777" w:rsidR="00103F06" w:rsidRPr="0045074A" w:rsidRDefault="00E915D4" w:rsidP="0041489F">
            <w:pPr>
              <w:rPr>
                <w:rFonts w:ascii="MetaOT-Norm" w:hAnsi="MetaOT-Norm" w:cs="Tahoma"/>
                <w:b/>
                <w:sz w:val="18"/>
                <w:szCs w:val="18"/>
                <w:lang w:val="en-GB"/>
              </w:rPr>
            </w:pPr>
            <w:r w:rsidRPr="0045074A">
              <w:rPr>
                <w:rFonts w:ascii="MetaOT-Norm" w:hAnsi="MetaOT-Norm" w:cs="Tahoma"/>
                <w:b/>
                <w:sz w:val="18"/>
                <w:szCs w:val="18"/>
                <w:lang w:val="en-GB"/>
              </w:rPr>
              <w:t xml:space="preserve">Date of verification </w:t>
            </w:r>
          </w:p>
          <w:p w14:paraId="66511381" w14:textId="77777777" w:rsidR="00E915D4" w:rsidRPr="0045074A" w:rsidRDefault="00E915D4" w:rsidP="0041489F">
            <w:pPr>
              <w:rPr>
                <w:rFonts w:ascii="MetaOT-Norm" w:hAnsi="MetaOT-Norm" w:cs="Tahoma"/>
                <w:sz w:val="18"/>
                <w:szCs w:val="18"/>
                <w:lang w:val="en-GB"/>
              </w:rPr>
            </w:pPr>
            <w:r w:rsidRPr="0045074A">
              <w:rPr>
                <w:rFonts w:ascii="MetaOT-Norm" w:hAnsi="MetaOT-Norm" w:cs="Tahoma"/>
                <w:b/>
                <w:sz w:val="18"/>
                <w:szCs w:val="18"/>
                <w:lang w:val="en-GB"/>
              </w:rPr>
              <w:t>(by L</w:t>
            </w:r>
            <w:r w:rsidR="0041489F" w:rsidRPr="0045074A">
              <w:rPr>
                <w:rFonts w:ascii="MetaOT-Norm" w:hAnsi="MetaOT-Norm" w:cs="Tahoma"/>
                <w:b/>
                <w:sz w:val="18"/>
                <w:szCs w:val="18"/>
                <w:lang w:val="en-GB"/>
              </w:rPr>
              <w:t>LS</w:t>
            </w:r>
            <w:r w:rsidRPr="0045074A">
              <w:rPr>
                <w:rFonts w:ascii="MetaOT-Norm" w:hAnsi="MetaOT-Norm" w:cs="Tahoma"/>
                <w:b/>
                <w:sz w:val="18"/>
                <w:szCs w:val="18"/>
                <w:lang w:val="en-GB"/>
              </w:rPr>
              <w:t>)</w:t>
            </w:r>
          </w:p>
        </w:tc>
      </w:tr>
      <w:tr w:rsidR="00E915D4" w:rsidRPr="0045074A" w14:paraId="4DA5A67E" w14:textId="77777777">
        <w:tc>
          <w:tcPr>
            <w:tcW w:w="1817" w:type="dxa"/>
          </w:tcPr>
          <w:p w14:paraId="1BF0B9D4"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719" w:type="dxa"/>
            <w:gridSpan w:val="5"/>
          </w:tcPr>
          <w:p w14:paraId="7D15CDC8"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143" w:type="dxa"/>
            <w:gridSpan w:val="9"/>
          </w:tcPr>
          <w:p w14:paraId="488474B5"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750" w:type="dxa"/>
            <w:gridSpan w:val="2"/>
          </w:tcPr>
          <w:p w14:paraId="1C7E11C2"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2B7BF653"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6AD5CD1C" w14:textId="77777777">
        <w:tc>
          <w:tcPr>
            <w:tcW w:w="1817" w:type="dxa"/>
          </w:tcPr>
          <w:p w14:paraId="66F10F88"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719" w:type="dxa"/>
            <w:gridSpan w:val="5"/>
          </w:tcPr>
          <w:p w14:paraId="48EDB37D"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143" w:type="dxa"/>
            <w:gridSpan w:val="9"/>
          </w:tcPr>
          <w:p w14:paraId="620BAF81"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750" w:type="dxa"/>
            <w:gridSpan w:val="2"/>
          </w:tcPr>
          <w:p w14:paraId="7558D3AF"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6BBDC906"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5E2880B0" w14:textId="77777777">
        <w:tc>
          <w:tcPr>
            <w:tcW w:w="1817" w:type="dxa"/>
          </w:tcPr>
          <w:p w14:paraId="272A9499"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719" w:type="dxa"/>
            <w:gridSpan w:val="5"/>
          </w:tcPr>
          <w:p w14:paraId="27937AF0"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143" w:type="dxa"/>
            <w:gridSpan w:val="9"/>
          </w:tcPr>
          <w:p w14:paraId="5FE01C5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750" w:type="dxa"/>
            <w:gridSpan w:val="2"/>
          </w:tcPr>
          <w:p w14:paraId="33ACC0BA"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056A681B"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r w:rsidR="00E915D4" w:rsidRPr="0045074A" w14:paraId="717E80EE" w14:textId="77777777">
        <w:tc>
          <w:tcPr>
            <w:tcW w:w="1817" w:type="dxa"/>
          </w:tcPr>
          <w:p w14:paraId="52DDD892"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719" w:type="dxa"/>
            <w:gridSpan w:val="5"/>
          </w:tcPr>
          <w:p w14:paraId="23CA43D0"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2143" w:type="dxa"/>
            <w:gridSpan w:val="9"/>
          </w:tcPr>
          <w:p w14:paraId="2198562F"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750" w:type="dxa"/>
            <w:gridSpan w:val="2"/>
          </w:tcPr>
          <w:p w14:paraId="6C2F17D2"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c>
          <w:tcPr>
            <w:tcW w:w="1859" w:type="dxa"/>
          </w:tcPr>
          <w:p w14:paraId="65B1CFD1" w14:textId="77777777" w:rsidR="00E915D4" w:rsidRPr="0045074A" w:rsidRDefault="00E915D4">
            <w:pPr>
              <w:rPr>
                <w:rFonts w:ascii="MetaOT-Norm" w:hAnsi="MetaOT-Norm" w:cs="Tahoma"/>
                <w:sz w:val="18"/>
                <w:szCs w:val="18"/>
                <w:lang w:val="en-GB"/>
              </w:rPr>
            </w:pPr>
            <w:r w:rsidRPr="0045074A">
              <w:rPr>
                <w:rFonts w:ascii="MetaOT-Norm" w:hAnsi="MetaOT-Norm" w:cs="Tahoma"/>
                <w:sz w:val="18"/>
                <w:szCs w:val="18"/>
                <w:lang w:val="en-GB"/>
              </w:rPr>
              <w:fldChar w:fldCharType="begin">
                <w:ffData>
                  <w:name w:val="Text2"/>
                  <w:enabled/>
                  <w:calcOnExit w:val="0"/>
                  <w:textInput/>
                </w:ffData>
              </w:fldChar>
            </w:r>
            <w:r w:rsidRPr="0045074A">
              <w:rPr>
                <w:rFonts w:ascii="MetaOT-Norm" w:hAnsi="MetaOT-Norm" w:cs="Tahoma"/>
                <w:sz w:val="18"/>
                <w:szCs w:val="18"/>
                <w:lang w:val="en-GB"/>
              </w:rPr>
              <w:instrText xml:space="preserve"> FORMTEXT </w:instrText>
            </w:r>
            <w:r w:rsidRPr="0045074A">
              <w:rPr>
                <w:rFonts w:ascii="MetaOT-Norm" w:hAnsi="MetaOT-Norm" w:cs="Tahoma"/>
                <w:sz w:val="18"/>
                <w:szCs w:val="18"/>
                <w:lang w:val="en-GB"/>
              </w:rPr>
            </w:r>
            <w:r w:rsidRPr="0045074A">
              <w:rPr>
                <w:rFonts w:ascii="MetaOT-Norm" w:hAnsi="MetaOT-Norm" w:cs="Tahoma"/>
                <w:sz w:val="18"/>
                <w:szCs w:val="18"/>
                <w:lang w:val="en-GB"/>
              </w:rPr>
              <w:fldChar w:fldCharType="separate"/>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noProof/>
                <w:sz w:val="18"/>
                <w:szCs w:val="18"/>
              </w:rPr>
              <w:t> </w:t>
            </w:r>
            <w:r w:rsidRPr="0045074A">
              <w:rPr>
                <w:rFonts w:ascii="MetaOT-Norm" w:hAnsi="MetaOT-Norm" w:cs="Tahoma"/>
                <w:sz w:val="18"/>
                <w:szCs w:val="18"/>
                <w:lang w:val="en-GB"/>
              </w:rPr>
              <w:fldChar w:fldCharType="end"/>
            </w:r>
          </w:p>
        </w:tc>
      </w:tr>
    </w:tbl>
    <w:p w14:paraId="1D251BE8" w14:textId="77777777" w:rsidR="00E915D4" w:rsidRPr="0045074A" w:rsidRDefault="00E915D4">
      <w:pPr>
        <w:rPr>
          <w:rFonts w:ascii="MetaOT-Norm" w:hAnsi="MetaOT-Norm" w:cs="Tahoma"/>
          <w:b/>
          <w:sz w:val="18"/>
          <w:szCs w:val="18"/>
          <w:lang w:val="en-GB"/>
        </w:rPr>
      </w:pPr>
    </w:p>
    <w:p w14:paraId="33AC470F" w14:textId="0675E45B" w:rsidR="00E915D4" w:rsidRDefault="00E915D4">
      <w:pPr>
        <w:rPr>
          <w:rFonts w:ascii="MetaOT-Norm" w:hAnsi="MetaOT-Norm" w:cs="Tahoma"/>
          <w:b/>
          <w:sz w:val="18"/>
          <w:szCs w:val="18"/>
          <w:lang w:val="en-GB"/>
        </w:rPr>
      </w:pPr>
    </w:p>
    <w:p w14:paraId="73C63193" w14:textId="1568CF4A" w:rsidR="00C17DF5" w:rsidRDefault="00C17DF5">
      <w:pPr>
        <w:rPr>
          <w:rFonts w:ascii="MetaOT-Norm" w:hAnsi="MetaOT-Norm" w:cs="Tahoma"/>
          <w:b/>
          <w:sz w:val="18"/>
          <w:szCs w:val="18"/>
          <w:lang w:val="en-GB"/>
        </w:rPr>
      </w:pPr>
      <w:r>
        <w:rPr>
          <w:rFonts w:ascii="MetaOT-Norm" w:hAnsi="MetaOT-Norm" w:cs="Tahoma"/>
          <w:b/>
          <w:sz w:val="18"/>
          <w:szCs w:val="18"/>
          <w:lang w:val="en-GB"/>
        </w:rPr>
        <w:br w:type="page"/>
      </w:r>
    </w:p>
    <w:p w14:paraId="70E4F929" w14:textId="77777777" w:rsidR="00C17DF5" w:rsidRPr="0045074A" w:rsidRDefault="00C17DF5">
      <w:pPr>
        <w:rPr>
          <w:rFonts w:ascii="MetaOT-Norm" w:hAnsi="MetaOT-Norm" w:cs="Tahoma"/>
          <w:b/>
          <w:sz w:val="18"/>
          <w:szCs w:val="18"/>
          <w:lang w:val="en-GB"/>
        </w:rPr>
      </w:pPr>
    </w:p>
    <w:p w14:paraId="732ED1A1" w14:textId="77777777" w:rsidR="00E915D4" w:rsidRPr="0045074A" w:rsidRDefault="00BD66FE" w:rsidP="0041489F">
      <w:pPr>
        <w:jc w:val="both"/>
        <w:rPr>
          <w:rFonts w:ascii="MetaOT-Norm" w:hAnsi="MetaOT-Norm" w:cs="Tahoma"/>
          <w:b/>
          <w:sz w:val="20"/>
          <w:szCs w:val="20"/>
          <w:lang w:val="en-US"/>
        </w:rPr>
      </w:pPr>
      <w:r w:rsidRPr="0045074A">
        <w:rPr>
          <w:rFonts w:ascii="MetaOT-Norm" w:hAnsi="MetaOT-Norm" w:cs="Tahoma"/>
          <w:b/>
          <w:sz w:val="20"/>
          <w:szCs w:val="20"/>
          <w:lang w:val="en-US"/>
        </w:rPr>
        <w:t>Unless a different job-specific or customer-specific matrix has been additionally agreed, the following CAT tool matrix will apply for invoicing, based on the word price (words in the source text):</w:t>
      </w:r>
    </w:p>
    <w:p w14:paraId="662CFCC1" w14:textId="77777777" w:rsidR="00A25419" w:rsidRPr="0045074A" w:rsidRDefault="0041489F">
      <w:pPr>
        <w:rPr>
          <w:rFonts w:ascii="MetaOT-Norm" w:hAnsi="MetaOT-Norm" w:cs="Tahoma"/>
          <w:sz w:val="18"/>
          <w:szCs w:val="18"/>
          <w:lang w:val="en-US"/>
        </w:rPr>
      </w:pPr>
      <w:r w:rsidRPr="0045074A">
        <w:rPr>
          <w:rFonts w:ascii="MetaOT-Norm" w:hAnsi="MetaOT-Norm" w:cs="Tahoma"/>
          <w:b/>
          <w:noProof/>
          <w:sz w:val="18"/>
          <w:szCs w:val="18"/>
          <w:lang w:bidi="he-IL"/>
        </w:rPr>
        <mc:AlternateContent>
          <mc:Choice Requires="wps">
            <w:drawing>
              <wp:anchor distT="0" distB="0" distL="114300" distR="114300" simplePos="0" relativeHeight="251661312" behindDoc="0" locked="0" layoutInCell="1" allowOverlap="1" wp14:anchorId="4A383324" wp14:editId="690ED9B2">
                <wp:simplePos x="0" y="0"/>
                <wp:positionH relativeFrom="column">
                  <wp:posOffset>1386205</wp:posOffset>
                </wp:positionH>
                <wp:positionV relativeFrom="paragraph">
                  <wp:posOffset>113665</wp:posOffset>
                </wp:positionV>
                <wp:extent cx="845820" cy="1403985"/>
                <wp:effectExtent l="0" t="0" r="0" b="889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3985"/>
                        </a:xfrm>
                        <a:prstGeom prst="rect">
                          <a:avLst/>
                        </a:prstGeom>
                        <a:solidFill>
                          <a:srgbClr val="FFFFFF"/>
                        </a:solidFill>
                        <a:ln w="9525">
                          <a:noFill/>
                          <a:miter lim="800000"/>
                          <a:headEnd/>
                          <a:tailEnd/>
                        </a:ln>
                      </wps:spPr>
                      <wps:txbx>
                        <w:txbxContent>
                          <w:p w14:paraId="7D1EEEF7" w14:textId="63E9AF24" w:rsidR="0041489F" w:rsidRPr="00237CBE" w:rsidRDefault="0041489F" w:rsidP="0041489F">
                            <w:pPr>
                              <w:jc w:val="center"/>
                              <w:rPr>
                                <w:rFonts w:asciiTheme="minorHAnsi" w:hAnsiTheme="minorHAnsi"/>
                                <w:b/>
                                <w:color w:val="595959" w:themeColor="text1" w:themeTint="A6"/>
                                <w:sz w:val="20"/>
                                <w:szCs w:val="20"/>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383324" id="_x0000_t202" coordsize="21600,21600" o:spt="202" path="m,l,21600r21600,l21600,xe">
                <v:stroke joinstyle="miter"/>
                <v:path gradientshapeok="t" o:connecttype="rect"/>
              </v:shapetype>
              <v:shape id="Textfeld 2" o:spid="_x0000_s1026" type="#_x0000_t202" style="position:absolute;margin-left:109.15pt;margin-top:8.95pt;width:66.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ItDAIAAPYDAAAOAAAAZHJzL2Uyb0RvYy54bWysU9uO0zAQfUfiHyy/06SlhTZqulq6FCEt&#10;F2nhA1zHaSwcjxm7TcrX79jJdgu8IfxgeTzjMzNnjtc3fWvYSaHXYEs+neScKSuh0vZQ8u/fdq+W&#10;nPkgbCUMWFXys/L8ZvPyxbpzhZpBA6ZSyAjE+qJzJW9CcEWWedmoVvgJOGXJWQO2IpCJh6xC0RF6&#10;a7JZnr/JOsDKIUjlPd3eDU6+Sfh1rWT4UtdeBWZKTrWFtGPa93HPNmtRHFC4RsuxDPEPVbRCW0p6&#10;gboTQbAj6r+gWi0RPNRhIqHNoK61VKkH6maa/9HNQyOcSr0QOd5daPL/D1Z+Pj24r8hC/w56GmBq&#10;wrt7kD88s7BthD2oW0ToGiUqSjyNlGWd88X4NFLtCx9B9t0nqGjI4hggAfU1tpEV6pMROg3gfCFd&#10;9YFJulzOF8sZeSS5pvP89Wq5SClE8fTaoQ8fFLQsHkqONNSELk73PsRqRPEUEpN5MLraaWOSgYf9&#10;1iA7CRLALq0R/bcwY1lX8tVitkjIFuL7pI1WBxKo0S1Vmsc1SCay8d5WKSQIbYYzVWLsSE9kZOAm&#10;9PueAiNNe6jORBTCIET6OHRoAH9x1pEIS+5/HgUqzsxHS2SvpvN5VG0y5ou3kSe89uyvPcJKgip5&#10;4Gw4bkNSeuLB3dJQdjrx9VzJWCuJK9E4foSo3ms7RT1/180jAAAA//8DAFBLAwQUAAYACAAAACEA&#10;f4Hhp98AAAAKAQAADwAAAGRycy9kb3ducmV2LnhtbEyPy07DMBBF90j8gzVI7KiTRoE2jVNVVGxY&#10;IFGQ6NKNJ3FE/JDtpuHvGVZ0OTpX956pt7MZ2YQhDs4KyBcZMLStU4PtBXx+vDysgMUkrZKjsyjg&#10;ByNsm9ubWlbKXew7TofUMyqxsZICdEq+4jy2Go2MC+fREutcMDLRGXqugrxQuRn5MsseuZGDpQUt&#10;PT5rbL8PZyPgy+hB7cPbsVPjtH/tdqWfgxfi/m7ebYAlnNN/GP70SR0acjq5s1WRjQKW+aqgKIGn&#10;NTAKFGVeAjsRKdYZ8Kbm1y80vwAAAP//AwBQSwECLQAUAAYACAAAACEAtoM4kv4AAADhAQAAEwAA&#10;AAAAAAAAAAAAAAAAAAAAW0NvbnRlbnRfVHlwZXNdLnhtbFBLAQItABQABgAIAAAAIQA4/SH/1gAA&#10;AJQBAAALAAAAAAAAAAAAAAAAAC8BAABfcmVscy8ucmVsc1BLAQItABQABgAIAAAAIQCFYLItDAIA&#10;APYDAAAOAAAAAAAAAAAAAAAAAC4CAABkcnMvZTJvRG9jLnhtbFBLAQItABQABgAIAAAAIQB/geGn&#10;3wAAAAoBAAAPAAAAAAAAAAAAAAAAAGYEAABkcnMvZG93bnJldi54bWxQSwUGAAAAAAQABADzAAAA&#10;cgUAAAAA&#10;" stroked="f">
                <v:textbox style="mso-fit-shape-to-text:t">
                  <w:txbxContent>
                    <w:p w14:paraId="7D1EEEF7" w14:textId="63E9AF24" w:rsidR="0041489F" w:rsidRPr="00237CBE" w:rsidRDefault="0041489F" w:rsidP="0041489F">
                      <w:pPr>
                        <w:jc w:val="center"/>
                        <w:rPr>
                          <w:rFonts w:asciiTheme="minorHAnsi" w:hAnsiTheme="minorHAnsi"/>
                          <w:b/>
                          <w:color w:val="595959" w:themeColor="text1" w:themeTint="A6"/>
                          <w:sz w:val="20"/>
                          <w:szCs w:val="20"/>
                          <w:lang w:val="en-GB"/>
                        </w:rPr>
                      </w:pPr>
                    </w:p>
                  </w:txbxContent>
                </v:textbox>
              </v:shape>
            </w:pict>
          </mc:Fallback>
        </mc:AlternateContent>
      </w:r>
    </w:p>
    <w:p w14:paraId="66E96E46" w14:textId="77777777" w:rsidR="006F7487" w:rsidRPr="0045074A" w:rsidRDefault="006F7487">
      <w:pPr>
        <w:rPr>
          <w:rFonts w:ascii="MetaOT-Norm" w:hAnsi="MetaOT-Norm" w:cs="Tahoma"/>
          <w:sz w:val="18"/>
          <w:szCs w:val="18"/>
          <w:lang w:val="en-US"/>
        </w:rPr>
      </w:pPr>
    </w:p>
    <w:p w14:paraId="24385E6E" w14:textId="34F147BA" w:rsidR="0041489F" w:rsidRPr="0045074A" w:rsidRDefault="0041489F">
      <w:pPr>
        <w:rPr>
          <w:rFonts w:ascii="MetaOT-Norm" w:hAnsi="MetaOT-Norm" w:cs="Tahoma"/>
          <w:sz w:val="18"/>
          <w:szCs w:val="18"/>
          <w:lang w:val="en-US"/>
        </w:rPr>
      </w:pPr>
    </w:p>
    <w:p w14:paraId="218B6420" w14:textId="231ABD9D" w:rsidR="0041489F" w:rsidRPr="0045074A" w:rsidRDefault="0041489F">
      <w:pPr>
        <w:rPr>
          <w:rFonts w:ascii="MetaOT-Norm" w:hAnsi="MetaOT-Norm" w:cs="Tahoma"/>
          <w:sz w:val="18"/>
          <w:szCs w:val="18"/>
          <w:lang w:val="en-US"/>
        </w:rPr>
      </w:pPr>
    </w:p>
    <w:p w14:paraId="7B8CE202" w14:textId="27596FA8" w:rsidR="00E915D4" w:rsidRPr="00EB0722" w:rsidRDefault="00EB0722">
      <w:pPr>
        <w:rPr>
          <w:rFonts w:ascii="MetaOT-Norm" w:hAnsi="MetaOT-Norm" w:cs="Tahoma"/>
          <w:sz w:val="18"/>
          <w:szCs w:val="18"/>
          <w:lang w:val="en-US"/>
        </w:rPr>
      </w:pPr>
      <w:r w:rsidRPr="0045074A">
        <w:rPr>
          <w:rFonts w:ascii="MetaOT-Norm" w:hAnsi="MetaOT-Norm" w:cs="Tahoma"/>
          <w:noProof/>
          <w:sz w:val="18"/>
          <w:szCs w:val="18"/>
          <w:lang w:bidi="he-IL"/>
        </w:rPr>
        <mc:AlternateContent>
          <mc:Choice Requires="wps">
            <w:drawing>
              <wp:anchor distT="0" distB="0" distL="114300" distR="114300" simplePos="0" relativeHeight="251658240" behindDoc="0" locked="0" layoutInCell="1" allowOverlap="1" wp14:anchorId="79C277E6" wp14:editId="13B26C5E">
                <wp:simplePos x="0" y="0"/>
                <wp:positionH relativeFrom="column">
                  <wp:posOffset>3199765</wp:posOffset>
                </wp:positionH>
                <wp:positionV relativeFrom="paragraph">
                  <wp:posOffset>160655</wp:posOffset>
                </wp:positionV>
                <wp:extent cx="2987040" cy="3000375"/>
                <wp:effectExtent l="0" t="0" r="381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000375"/>
                        </a:xfrm>
                        <a:prstGeom prst="rect">
                          <a:avLst/>
                        </a:prstGeom>
                        <a:solidFill>
                          <a:srgbClr val="FFFFFF"/>
                        </a:solidFill>
                        <a:ln w="9525">
                          <a:noFill/>
                          <a:miter lim="800000"/>
                          <a:headEnd/>
                          <a:tailEnd/>
                        </a:ln>
                      </wps:spPr>
                      <wps:txbx>
                        <w:txbxContent>
                          <w:p w14:paraId="0D81DAF0" w14:textId="77777777" w:rsidR="00BD66FE" w:rsidRPr="00C17DF5" w:rsidRDefault="00BD66FE" w:rsidP="00BD66FE">
                            <w:pPr>
                              <w:rPr>
                                <w:rFonts w:ascii="MetaOT-Norm" w:hAnsi="MetaOT-Norm" w:cs="Tahoma"/>
                                <w:b/>
                                <w:sz w:val="20"/>
                                <w:szCs w:val="20"/>
                                <w:lang w:val="en-US"/>
                              </w:rPr>
                            </w:pPr>
                            <w:r w:rsidRPr="00C17DF5">
                              <w:rPr>
                                <w:rFonts w:ascii="MetaOT-Norm" w:hAnsi="MetaOT-Norm" w:cs="Tahoma"/>
                                <w:b/>
                                <w:sz w:val="20"/>
                                <w:szCs w:val="20"/>
                                <w:lang w:val="en-US"/>
                              </w:rPr>
                              <w:t>Explanation of match categories:</w:t>
                            </w:r>
                          </w:p>
                          <w:p w14:paraId="49B8DB3D" w14:textId="77777777" w:rsidR="00BD66FE" w:rsidRPr="00C17DF5" w:rsidRDefault="00BD66FE" w:rsidP="00BD66FE">
                            <w:pPr>
                              <w:rPr>
                                <w:rFonts w:ascii="MetaOT-Norm" w:hAnsi="MetaOT-Norm" w:cs="Tahoma"/>
                                <w:sz w:val="16"/>
                                <w:szCs w:val="16"/>
                                <w:u w:val="single"/>
                                <w:lang w:val="en-US"/>
                              </w:rPr>
                            </w:pPr>
                          </w:p>
                          <w:p w14:paraId="53BF99E3" w14:textId="77777777" w:rsidR="00BD66FE" w:rsidRPr="00C17DF5" w:rsidRDefault="00BD66FE" w:rsidP="00BD66FE">
                            <w:pPr>
                              <w:rPr>
                                <w:rFonts w:ascii="MetaOT-Norm" w:hAnsi="MetaOT-Norm" w:cs="Tahoma"/>
                                <w:sz w:val="16"/>
                                <w:szCs w:val="16"/>
                                <w:lang w:val="en-US"/>
                              </w:rPr>
                            </w:pPr>
                            <w:r w:rsidRPr="00C17DF5">
                              <w:rPr>
                                <w:rFonts w:ascii="MetaOT-Norm" w:hAnsi="MetaOT-Norm" w:cs="Tahoma"/>
                                <w:b/>
                                <w:sz w:val="16"/>
                                <w:szCs w:val="16"/>
                                <w:lang w:val="en-US"/>
                              </w:rPr>
                              <w:t>Internal fuzzy matches</w:t>
                            </w:r>
                            <w:r w:rsidRPr="00C17DF5">
                              <w:rPr>
                                <w:rFonts w:ascii="MetaOT-Norm" w:hAnsi="MetaOT-Norm" w:cs="Tahoma"/>
                                <w:sz w:val="16"/>
                                <w:szCs w:val="16"/>
                                <w:lang w:val="en-US"/>
                              </w:rPr>
                              <w:t xml:space="preserve">: </w:t>
                            </w:r>
                          </w:p>
                          <w:p w14:paraId="787F746D"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So-called internal fuzzy matches are fuzzy matches within the file or, in the case of projects involving several files, between the files, which are not taken from the TM but rather arise while the translator is completing the translation.</w:t>
                            </w:r>
                          </w:p>
                          <w:p w14:paraId="4CA26711" w14:textId="77777777" w:rsidR="00BD66FE" w:rsidRPr="00C17DF5" w:rsidRDefault="00BD66FE" w:rsidP="00BD66FE">
                            <w:pPr>
                              <w:rPr>
                                <w:rFonts w:ascii="MetaOT-Norm" w:hAnsi="MetaOT-Norm" w:cs="Tahoma"/>
                                <w:sz w:val="16"/>
                                <w:szCs w:val="16"/>
                                <w:lang w:val="en-US"/>
                              </w:rPr>
                            </w:pPr>
                          </w:p>
                          <w:p w14:paraId="0D58DF8E"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 xml:space="preserve">Example: </w:t>
                            </w:r>
                          </w:p>
                          <w:p w14:paraId="2584FF0A"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Title of the first paragraph: Benefits of VOIP telephony</w:t>
                            </w:r>
                          </w:p>
                          <w:p w14:paraId="7A38DBCD"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Title of the second paragraph: Benefits of ISDN telephony</w:t>
                            </w:r>
                          </w:p>
                          <w:p w14:paraId="72553803"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When using an initial empty TM, the second title would produce an internal fuzzy match with a value of around 85%.</w:t>
                            </w:r>
                          </w:p>
                          <w:p w14:paraId="4A52C4B3" w14:textId="77777777" w:rsidR="00BD66FE" w:rsidRPr="00C17DF5" w:rsidRDefault="00BD66FE" w:rsidP="00BD66FE">
                            <w:pPr>
                              <w:rPr>
                                <w:rFonts w:ascii="MetaOT-Norm" w:hAnsi="MetaOT-Norm" w:cs="Tahoma"/>
                                <w:sz w:val="16"/>
                                <w:szCs w:val="16"/>
                                <w:lang w:val="en-US"/>
                              </w:rPr>
                            </w:pPr>
                          </w:p>
                          <w:p w14:paraId="6450D95F" w14:textId="77777777" w:rsidR="00BD66FE" w:rsidRPr="00C17DF5" w:rsidRDefault="00BD66FE" w:rsidP="00BD66FE">
                            <w:pPr>
                              <w:rPr>
                                <w:rFonts w:ascii="MetaOT-Norm" w:hAnsi="MetaOT-Norm" w:cs="Tahoma"/>
                                <w:sz w:val="16"/>
                                <w:szCs w:val="16"/>
                                <w:lang w:val="en-US"/>
                              </w:rPr>
                            </w:pPr>
                          </w:p>
                          <w:p w14:paraId="0CB00342" w14:textId="77777777" w:rsidR="00BD66FE" w:rsidRPr="00C17DF5" w:rsidRDefault="00BD66FE" w:rsidP="00BD66FE">
                            <w:pPr>
                              <w:rPr>
                                <w:rFonts w:ascii="MetaOT-Norm" w:hAnsi="MetaOT-Norm" w:cs="Tahoma"/>
                                <w:b/>
                                <w:sz w:val="16"/>
                                <w:szCs w:val="16"/>
                                <w:lang w:val="en-US"/>
                              </w:rPr>
                            </w:pPr>
                            <w:r w:rsidRPr="00C17DF5">
                              <w:rPr>
                                <w:rFonts w:ascii="MetaOT-Norm" w:hAnsi="MetaOT-Norm" w:cs="Tahoma"/>
                                <w:b/>
                                <w:sz w:val="16"/>
                                <w:szCs w:val="16"/>
                                <w:lang w:val="en-US"/>
                              </w:rPr>
                              <w:t xml:space="preserve">Locked segments: </w:t>
                            </w:r>
                          </w:p>
                          <w:p w14:paraId="5779A41C"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 xml:space="preserve">As of Studio 2014, locked segments can be shown separately in the analysis and hence be discounted accordingly. </w:t>
                            </w:r>
                          </w:p>
                          <w:p w14:paraId="7099BBA8" w14:textId="77777777" w:rsidR="00BD66FE" w:rsidRPr="00C17DF5" w:rsidRDefault="00BD66FE" w:rsidP="00BD66FE">
                            <w:pPr>
                              <w:rPr>
                                <w:rFonts w:ascii="MetaOT-Norm" w:hAnsi="MetaOT-Norm" w:cs="Tahoma"/>
                                <w:sz w:val="16"/>
                                <w:szCs w:val="16"/>
                                <w:lang w:val="en-US"/>
                              </w:rPr>
                            </w:pPr>
                          </w:p>
                          <w:p w14:paraId="54C1150A" w14:textId="77777777" w:rsidR="00A25419"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The segments must be locked before the analysis (e.g., as part of a pre-translation or when using the PerfectMatch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277E6" id="_x0000_s1027" type="#_x0000_t202" style="position:absolute;margin-left:251.95pt;margin-top:12.65pt;width:235.2pt;height:23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DNEQIAAP4DAAAOAAAAZHJzL2Uyb0RvYy54bWysk82O2jAQx++V+g6W7yWBhQIRYbVlS1Vp&#10;+yFt+wDGcYhVx+OODQl9+h2bLEvbW9UcLE/G/s/Mb8ar27417KjQa7AlH49yzpSVUGm7L/n3b9s3&#10;C858ELYSBqwq+Ul5frt+/WrVuUJNoAFTKWQkYn3RuZI3Ibgiy7xsVCv8CJyy5KwBWxHIxH1WoehI&#10;vTXZJM/fZh1g5RCk8p7+3p+dfJ3061rJ8KWuvQrMlJxyC2nFtO7imq1XotijcI2WQxriH7JohbYU&#10;9CJ1L4JgB9R/SbVaIniow0hCm0Fda6lSDVTNOP+jmsdGOJVqITjeXTD5/ycrPx8f3VdkoX8HPTUw&#10;FeHdA8gfnlnYNMLu1R0idI0SFQUeR2RZ53wxXI2ofeGjyK77BBU1WRwCJKG+xjZSoToZqVMDThfo&#10;qg9M0s/JcjHPp+SS5LvJ8/xmPksxRPF83aEPHxS0LG5KjtTVJC+ODz7EdETxfCRG82B0tdXGJAP3&#10;u41BdhQ0Adv0Deq/HTOWdSVfziazpGwh3k/D0epAE2p0W/IFZZcPMxNxvLdVOhKENuc9ZWLswCci&#10;OcMJ/a5nuhrgRVw7qE4EDOE8kPSAaNMA/uKso2Esuf95EKg4Mx8tQV+Op5FQSMZ0Np+Qgdee3bVH&#10;WElSJQ+cnbebkCY+4rBwR82pdcL2ksmQMg1Zojk8iDjF13Y69fJs108AAAD//wMAUEsDBBQABgAI&#10;AAAAIQBmsNLv3wAAAAoBAAAPAAAAZHJzL2Rvd25yZXYueG1sTI/BToNAEIbvJr7DZky8GLvYQimU&#10;oVETjdfWPsDCToGU3SXsttC3dzzpbSbz5Z/vL3az6cWVRt85i/CyiECQrZ3ubINw/P543oDwQVmt&#10;emcJ4UYeduX9XaFy7Sa7p+shNIJDrM8VQhvCkEvp65aM8gs3kOXbyY1GBV7HRupRTRxuermMorU0&#10;qrP8oVUDvbdUnw8Xg3D6mp6SbKo+wzHdx+s31aWVuyE+PsyvWxCB5vAHw68+q0PJTpW7WO1Fj5BE&#10;q4xRhGWyAsFAlsY8VAhxlm5AloX8X6H8AQAA//8DAFBLAQItABQABgAIAAAAIQC2gziS/gAAAOEB&#10;AAATAAAAAAAAAAAAAAAAAAAAAABbQ29udGVudF9UeXBlc10ueG1sUEsBAi0AFAAGAAgAAAAhADj9&#10;If/WAAAAlAEAAAsAAAAAAAAAAAAAAAAALwEAAF9yZWxzLy5yZWxzUEsBAi0AFAAGAAgAAAAhAPtw&#10;AM0RAgAA/gMAAA4AAAAAAAAAAAAAAAAALgIAAGRycy9lMm9Eb2MueG1sUEsBAi0AFAAGAAgAAAAh&#10;AGaw0u/fAAAACgEAAA8AAAAAAAAAAAAAAAAAawQAAGRycy9kb3ducmV2LnhtbFBLBQYAAAAABAAE&#10;APMAAAB3BQAAAAA=&#10;" stroked="f">
                <v:textbox>
                  <w:txbxContent>
                    <w:p w14:paraId="0D81DAF0" w14:textId="77777777" w:rsidR="00BD66FE" w:rsidRPr="00C17DF5" w:rsidRDefault="00BD66FE" w:rsidP="00BD66FE">
                      <w:pPr>
                        <w:rPr>
                          <w:rFonts w:ascii="MetaOT-Norm" w:hAnsi="MetaOT-Norm" w:cs="Tahoma"/>
                          <w:b/>
                          <w:sz w:val="20"/>
                          <w:szCs w:val="20"/>
                          <w:lang w:val="en-US"/>
                        </w:rPr>
                      </w:pPr>
                      <w:r w:rsidRPr="00C17DF5">
                        <w:rPr>
                          <w:rFonts w:ascii="MetaOT-Norm" w:hAnsi="MetaOT-Norm" w:cs="Tahoma"/>
                          <w:b/>
                          <w:sz w:val="20"/>
                          <w:szCs w:val="20"/>
                          <w:lang w:val="en-US"/>
                        </w:rPr>
                        <w:t>Explanation of match categories:</w:t>
                      </w:r>
                    </w:p>
                    <w:p w14:paraId="49B8DB3D" w14:textId="77777777" w:rsidR="00BD66FE" w:rsidRPr="00C17DF5" w:rsidRDefault="00BD66FE" w:rsidP="00BD66FE">
                      <w:pPr>
                        <w:rPr>
                          <w:rFonts w:ascii="MetaOT-Norm" w:hAnsi="MetaOT-Norm" w:cs="Tahoma"/>
                          <w:sz w:val="16"/>
                          <w:szCs w:val="16"/>
                          <w:u w:val="single"/>
                          <w:lang w:val="en-US"/>
                        </w:rPr>
                      </w:pPr>
                    </w:p>
                    <w:p w14:paraId="53BF99E3" w14:textId="77777777" w:rsidR="00BD66FE" w:rsidRPr="00C17DF5" w:rsidRDefault="00BD66FE" w:rsidP="00BD66FE">
                      <w:pPr>
                        <w:rPr>
                          <w:rFonts w:ascii="MetaOT-Norm" w:hAnsi="MetaOT-Norm" w:cs="Tahoma"/>
                          <w:sz w:val="16"/>
                          <w:szCs w:val="16"/>
                          <w:lang w:val="en-US"/>
                        </w:rPr>
                      </w:pPr>
                      <w:r w:rsidRPr="00C17DF5">
                        <w:rPr>
                          <w:rFonts w:ascii="MetaOT-Norm" w:hAnsi="MetaOT-Norm" w:cs="Tahoma"/>
                          <w:b/>
                          <w:sz w:val="16"/>
                          <w:szCs w:val="16"/>
                          <w:lang w:val="en-US"/>
                        </w:rPr>
                        <w:t>Internal fuzzy matches</w:t>
                      </w:r>
                      <w:r w:rsidRPr="00C17DF5">
                        <w:rPr>
                          <w:rFonts w:ascii="MetaOT-Norm" w:hAnsi="MetaOT-Norm" w:cs="Tahoma"/>
                          <w:sz w:val="16"/>
                          <w:szCs w:val="16"/>
                          <w:lang w:val="en-US"/>
                        </w:rPr>
                        <w:t xml:space="preserve">: </w:t>
                      </w:r>
                    </w:p>
                    <w:p w14:paraId="787F746D"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So-called internal fuzzy matches are fuzzy matches within the file or, in the case of projects involving several files, between the files, which are not taken from the TM but rather arise while the translator is completing the translation.</w:t>
                      </w:r>
                    </w:p>
                    <w:p w14:paraId="4CA26711" w14:textId="77777777" w:rsidR="00BD66FE" w:rsidRPr="00C17DF5" w:rsidRDefault="00BD66FE" w:rsidP="00BD66FE">
                      <w:pPr>
                        <w:rPr>
                          <w:rFonts w:ascii="MetaOT-Norm" w:hAnsi="MetaOT-Norm" w:cs="Tahoma"/>
                          <w:sz w:val="16"/>
                          <w:szCs w:val="16"/>
                          <w:lang w:val="en-US"/>
                        </w:rPr>
                      </w:pPr>
                    </w:p>
                    <w:p w14:paraId="0D58DF8E"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 xml:space="preserve">Example: </w:t>
                      </w:r>
                    </w:p>
                    <w:p w14:paraId="2584FF0A"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Title of the first paragraph: Benefits of VOIP telephony</w:t>
                      </w:r>
                    </w:p>
                    <w:p w14:paraId="7A38DBCD"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Title of the second paragraph: Benefits of ISDN telephony</w:t>
                      </w:r>
                    </w:p>
                    <w:p w14:paraId="72553803"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When using an initial empty TM, the second title would produce an internal fuzzy match with a value of around 85%.</w:t>
                      </w:r>
                    </w:p>
                    <w:p w14:paraId="4A52C4B3" w14:textId="77777777" w:rsidR="00BD66FE" w:rsidRPr="00C17DF5" w:rsidRDefault="00BD66FE" w:rsidP="00BD66FE">
                      <w:pPr>
                        <w:rPr>
                          <w:rFonts w:ascii="MetaOT-Norm" w:hAnsi="MetaOT-Norm" w:cs="Tahoma"/>
                          <w:sz w:val="16"/>
                          <w:szCs w:val="16"/>
                          <w:lang w:val="en-US"/>
                        </w:rPr>
                      </w:pPr>
                    </w:p>
                    <w:p w14:paraId="6450D95F" w14:textId="77777777" w:rsidR="00BD66FE" w:rsidRPr="00C17DF5" w:rsidRDefault="00BD66FE" w:rsidP="00BD66FE">
                      <w:pPr>
                        <w:rPr>
                          <w:rFonts w:ascii="MetaOT-Norm" w:hAnsi="MetaOT-Norm" w:cs="Tahoma"/>
                          <w:sz w:val="16"/>
                          <w:szCs w:val="16"/>
                          <w:lang w:val="en-US"/>
                        </w:rPr>
                      </w:pPr>
                    </w:p>
                    <w:p w14:paraId="0CB00342" w14:textId="77777777" w:rsidR="00BD66FE" w:rsidRPr="00C17DF5" w:rsidRDefault="00BD66FE" w:rsidP="00BD66FE">
                      <w:pPr>
                        <w:rPr>
                          <w:rFonts w:ascii="MetaOT-Norm" w:hAnsi="MetaOT-Norm" w:cs="Tahoma"/>
                          <w:b/>
                          <w:sz w:val="16"/>
                          <w:szCs w:val="16"/>
                          <w:lang w:val="en-US"/>
                        </w:rPr>
                      </w:pPr>
                      <w:r w:rsidRPr="00C17DF5">
                        <w:rPr>
                          <w:rFonts w:ascii="MetaOT-Norm" w:hAnsi="MetaOT-Norm" w:cs="Tahoma"/>
                          <w:b/>
                          <w:sz w:val="16"/>
                          <w:szCs w:val="16"/>
                          <w:lang w:val="en-US"/>
                        </w:rPr>
                        <w:t xml:space="preserve">Locked segments: </w:t>
                      </w:r>
                    </w:p>
                    <w:p w14:paraId="5779A41C" w14:textId="77777777" w:rsidR="00BD66FE"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 xml:space="preserve">As of Studio 2014, locked segments can be shown separately in the analysis and hence be discounted accordingly. </w:t>
                      </w:r>
                    </w:p>
                    <w:p w14:paraId="7099BBA8" w14:textId="77777777" w:rsidR="00BD66FE" w:rsidRPr="00C17DF5" w:rsidRDefault="00BD66FE" w:rsidP="00BD66FE">
                      <w:pPr>
                        <w:rPr>
                          <w:rFonts w:ascii="MetaOT-Norm" w:hAnsi="MetaOT-Norm" w:cs="Tahoma"/>
                          <w:sz w:val="16"/>
                          <w:szCs w:val="16"/>
                          <w:lang w:val="en-US"/>
                        </w:rPr>
                      </w:pPr>
                    </w:p>
                    <w:p w14:paraId="54C1150A" w14:textId="77777777" w:rsidR="00A25419" w:rsidRPr="00C17DF5" w:rsidRDefault="00BD66FE" w:rsidP="00BD66FE">
                      <w:pPr>
                        <w:rPr>
                          <w:rFonts w:ascii="MetaOT-Norm" w:hAnsi="MetaOT-Norm" w:cs="Tahoma"/>
                          <w:sz w:val="16"/>
                          <w:szCs w:val="16"/>
                          <w:lang w:val="en-US"/>
                        </w:rPr>
                      </w:pPr>
                      <w:r w:rsidRPr="00C17DF5">
                        <w:rPr>
                          <w:rFonts w:ascii="MetaOT-Norm" w:hAnsi="MetaOT-Norm" w:cs="Tahoma"/>
                          <w:sz w:val="16"/>
                          <w:szCs w:val="16"/>
                          <w:lang w:val="en-US"/>
                        </w:rPr>
                        <w:t>The segments must be locked before the analysis (e.g., as part of a pre-translation or when using the PerfectMatch function).</w:t>
                      </w:r>
                    </w:p>
                  </w:txbxContent>
                </v:textbox>
              </v:shape>
            </w:pict>
          </mc:Fallback>
        </mc:AlternateContent>
      </w:r>
      <w:r w:rsidRPr="00A91909">
        <w:rPr>
          <w:rFonts w:ascii="Tahoma" w:hAnsi="Tahoma" w:cs="Tahoma"/>
          <w:b/>
          <w:noProof/>
          <w:sz w:val="20"/>
          <w:szCs w:val="20"/>
        </w:rPr>
        <w:drawing>
          <wp:inline distT="0" distB="0" distL="0" distR="0" wp14:anchorId="35AC2498" wp14:editId="2804BBCE">
            <wp:extent cx="3073501" cy="3982776"/>
            <wp:effectExtent l="0" t="0" r="0" b="0"/>
            <wp:docPr id="19975797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79702" name=""/>
                    <pic:cNvPicPr/>
                  </pic:nvPicPr>
                  <pic:blipFill>
                    <a:blip r:embed="rId7"/>
                    <a:stretch>
                      <a:fillRect/>
                    </a:stretch>
                  </pic:blipFill>
                  <pic:spPr>
                    <a:xfrm>
                      <a:off x="0" y="0"/>
                      <a:ext cx="3077582" cy="3988065"/>
                    </a:xfrm>
                    <a:prstGeom prst="rect">
                      <a:avLst/>
                    </a:prstGeom>
                  </pic:spPr>
                </pic:pic>
              </a:graphicData>
            </a:graphic>
          </wp:inline>
        </w:drawing>
      </w:r>
    </w:p>
    <w:p w14:paraId="66C76461" w14:textId="77777777" w:rsidR="00E915D4" w:rsidRPr="00EB0722" w:rsidRDefault="00E915D4">
      <w:pPr>
        <w:rPr>
          <w:rFonts w:ascii="MetaOT-Norm" w:hAnsi="MetaOT-Norm" w:cs="Tahoma"/>
          <w:sz w:val="18"/>
          <w:szCs w:val="18"/>
          <w:lang w:val="en-US"/>
        </w:rPr>
      </w:pPr>
    </w:p>
    <w:p w14:paraId="0A62CE9C" w14:textId="77777777" w:rsidR="00103F06" w:rsidRPr="00EB0722" w:rsidRDefault="00103F06">
      <w:pPr>
        <w:rPr>
          <w:rFonts w:ascii="MetaOT-Norm" w:hAnsi="MetaOT-Norm" w:cs="Tahoma"/>
          <w:sz w:val="18"/>
          <w:szCs w:val="18"/>
          <w:lang w:val="en-US"/>
        </w:rPr>
      </w:pPr>
    </w:p>
    <w:p w14:paraId="0B9CE355" w14:textId="77777777" w:rsidR="00783241" w:rsidRPr="00EB0722" w:rsidRDefault="00783241">
      <w:pPr>
        <w:rPr>
          <w:rFonts w:ascii="MetaOT-Norm" w:hAnsi="MetaOT-Norm" w:cs="Tahoma"/>
          <w:sz w:val="18"/>
          <w:szCs w:val="18"/>
          <w:lang w:val="en-US"/>
        </w:rPr>
      </w:pPr>
    </w:p>
    <w:p w14:paraId="1CC9F13F" w14:textId="77777777" w:rsidR="00783241" w:rsidRPr="0005063A" w:rsidRDefault="00783241">
      <w:pPr>
        <w:rPr>
          <w:rFonts w:ascii="MetaOT-Norm" w:hAnsi="MetaOT-Norm" w:cs="Tahoma"/>
          <w:sz w:val="18"/>
          <w:szCs w:val="18"/>
          <w:lang w:val="en-US"/>
        </w:rPr>
      </w:pPr>
    </w:p>
    <w:p w14:paraId="0A38CEAA" w14:textId="77777777" w:rsidR="00783241" w:rsidRPr="0005063A" w:rsidRDefault="00783241">
      <w:pPr>
        <w:rPr>
          <w:rFonts w:ascii="MetaOT-Norm" w:hAnsi="MetaOT-Norm" w:cs="Tahoma"/>
          <w:sz w:val="18"/>
          <w:szCs w:val="18"/>
          <w:lang w:val="en-US"/>
        </w:rPr>
      </w:pPr>
    </w:p>
    <w:p w14:paraId="405CFBE4" w14:textId="77777777" w:rsidR="00103F06" w:rsidRPr="0045074A" w:rsidRDefault="00103F06">
      <w:pPr>
        <w:rPr>
          <w:rFonts w:ascii="MetaOT-Norm" w:hAnsi="MetaOT-Norm" w:cs="Tahoma"/>
        </w:rPr>
      </w:pPr>
      <w:r w:rsidRPr="0045074A">
        <w:rPr>
          <w:rFonts w:ascii="MetaOT-Norm" w:hAnsi="MetaOT-Norm" w:cs="Tahoma"/>
          <w:b/>
        </w:rPr>
        <w:t xml:space="preserve">Date and signature: </w:t>
      </w:r>
      <w:r w:rsidRPr="0045074A">
        <w:rPr>
          <w:rFonts w:ascii="MetaOT-Norm" w:hAnsi="MetaOT-Norm" w:cs="Tahoma"/>
          <w:b/>
          <w:u w:val="single"/>
        </w:rPr>
        <w:tab/>
      </w:r>
      <w:r w:rsidRPr="0045074A">
        <w:rPr>
          <w:rFonts w:ascii="MetaOT-Norm" w:hAnsi="MetaOT-Norm" w:cs="Tahoma"/>
          <w:b/>
          <w:u w:val="single"/>
        </w:rPr>
        <w:tab/>
      </w:r>
      <w:r w:rsidRPr="0045074A">
        <w:rPr>
          <w:rFonts w:ascii="MetaOT-Norm" w:hAnsi="MetaOT-Norm" w:cs="Tahoma"/>
          <w:b/>
          <w:u w:val="single"/>
        </w:rPr>
        <w:tab/>
      </w:r>
      <w:r w:rsidRPr="0045074A">
        <w:rPr>
          <w:rFonts w:ascii="MetaOT-Norm" w:hAnsi="MetaOT-Norm" w:cs="Tahoma"/>
          <w:b/>
          <w:u w:val="single"/>
        </w:rPr>
        <w:tab/>
      </w:r>
      <w:r w:rsidRPr="0045074A">
        <w:rPr>
          <w:rFonts w:ascii="MetaOT-Norm" w:hAnsi="MetaOT-Norm" w:cs="Tahoma"/>
          <w:b/>
          <w:u w:val="single"/>
        </w:rPr>
        <w:tab/>
      </w:r>
      <w:r w:rsidRPr="0045074A">
        <w:rPr>
          <w:rFonts w:ascii="MetaOT-Norm" w:hAnsi="MetaOT-Norm" w:cs="Tahoma"/>
          <w:b/>
          <w:u w:val="single"/>
        </w:rPr>
        <w:tab/>
      </w:r>
      <w:r w:rsidRPr="0045074A">
        <w:rPr>
          <w:rFonts w:ascii="MetaOT-Norm" w:hAnsi="MetaOT-Norm" w:cs="Tahoma"/>
          <w:b/>
          <w:u w:val="single"/>
        </w:rPr>
        <w:tab/>
      </w:r>
      <w:r w:rsidRPr="0045074A">
        <w:rPr>
          <w:rFonts w:ascii="MetaOT-Norm" w:hAnsi="MetaOT-Norm" w:cs="Tahoma"/>
          <w:b/>
          <w:u w:val="single"/>
        </w:rPr>
        <w:tab/>
      </w:r>
      <w:r w:rsidRPr="0045074A">
        <w:rPr>
          <w:rFonts w:ascii="MetaOT-Norm" w:hAnsi="MetaOT-Norm" w:cs="Tahoma"/>
          <w:b/>
          <w:u w:val="single"/>
        </w:rPr>
        <w:tab/>
      </w:r>
    </w:p>
    <w:sectPr w:rsidR="00103F06" w:rsidRPr="0045074A">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3FDF4" w14:textId="77777777" w:rsidR="00A35C85" w:rsidRDefault="00A35C85">
      <w:r>
        <w:separator/>
      </w:r>
    </w:p>
  </w:endnote>
  <w:endnote w:type="continuationSeparator" w:id="0">
    <w:p w14:paraId="7A7C4126" w14:textId="77777777" w:rsidR="00A35C85" w:rsidRDefault="00A35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B13EBB0-2E30-462E-813D-932B30D8C65A}"/>
    <w:embedBold r:id="rId2" w:fontKey="{A018A762-217A-4EE5-B7E4-587D81EC531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B3B649C-86FD-4160-A505-D3EF39552F57}"/>
    <w:embedBold r:id="rId4" w:fontKey="{8F453875-43FD-4406-8488-680382DC303F}"/>
  </w:font>
  <w:font w:name="MetaOT-Norm">
    <w:panose1 w:val="020B0504030101020102"/>
    <w:charset w:val="00"/>
    <w:family w:val="swiss"/>
    <w:notTrueType/>
    <w:pitch w:val="variable"/>
    <w:sig w:usb0="800000EF" w:usb1="4000207B"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369754FF-A039-40C6-B48B-6B0E809ED66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72CC1" w14:textId="77777777" w:rsidR="00A35C85" w:rsidRDefault="00A35C85">
      <w:r>
        <w:separator/>
      </w:r>
    </w:p>
  </w:footnote>
  <w:footnote w:type="continuationSeparator" w:id="0">
    <w:p w14:paraId="0E8519C1" w14:textId="77777777" w:rsidR="00A35C85" w:rsidRDefault="00A35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1B11" w14:textId="77777777" w:rsidR="00783241" w:rsidRPr="0045074A" w:rsidRDefault="00783241" w:rsidP="00783241">
    <w:pPr>
      <w:pStyle w:val="Kopfzeile"/>
      <w:jc w:val="right"/>
      <w:rPr>
        <w:rFonts w:ascii="MetaOT-Norm" w:hAnsi="MetaOT-Norm" w:cs="Tahoma"/>
      </w:rPr>
    </w:pPr>
    <w:r w:rsidRPr="0045074A">
      <w:rPr>
        <w:rFonts w:ascii="MetaOT-Norm" w:hAnsi="MetaOT-Norm" w:cs="Tahoma"/>
        <w:noProof/>
        <w:snapToGrid/>
        <w:lang w:bidi="he-IL"/>
      </w:rPr>
      <w:drawing>
        <wp:inline distT="0" distB="0" distL="0" distR="0" wp14:anchorId="7A1B87AC" wp14:editId="0D30C5ED">
          <wp:extent cx="2080260" cy="5257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260" cy="525780"/>
                  </a:xfrm>
                  <a:prstGeom prst="rect">
                    <a:avLst/>
                  </a:prstGeom>
                  <a:noFill/>
                  <a:ln>
                    <a:noFill/>
                  </a:ln>
                </pic:spPr>
              </pic:pic>
            </a:graphicData>
          </a:graphic>
        </wp:inline>
      </w:drawing>
    </w:r>
  </w:p>
  <w:p w14:paraId="025C0849" w14:textId="77777777" w:rsidR="005026A3" w:rsidRPr="0045074A" w:rsidRDefault="005026A3" w:rsidP="005026A3">
    <w:pPr>
      <w:pStyle w:val="Kopfzeile"/>
      <w:rPr>
        <w:rFonts w:ascii="MetaOT-Norm" w:hAnsi="MetaOT-Norm"/>
        <w:b/>
        <w:sz w:val="36"/>
        <w:szCs w:val="36"/>
        <w:lang w:val="fr-FR"/>
      </w:rPr>
    </w:pPr>
    <w:r w:rsidRPr="0045074A">
      <w:rPr>
        <w:rFonts w:ascii="MetaOT-Norm" w:hAnsi="MetaOT-Norm"/>
        <w:b/>
        <w:color w:val="00B050"/>
        <w:sz w:val="36"/>
        <w:szCs w:val="36"/>
        <w:lang w:val="fr-FR"/>
      </w:rPr>
      <w:t>Questionnaire</w:t>
    </w:r>
  </w:p>
  <w:p w14:paraId="1FB69956" w14:textId="77777777" w:rsidR="00A26D57" w:rsidRPr="0045074A" w:rsidRDefault="005026A3" w:rsidP="005026A3">
    <w:pPr>
      <w:pStyle w:val="Kopfzeile"/>
      <w:rPr>
        <w:rFonts w:ascii="MetaOT-Norm" w:hAnsi="MetaOT-Norm" w:cs="Tahoma"/>
        <w:b/>
        <w:lang w:val="fr-FR"/>
      </w:rPr>
    </w:pPr>
    <w:r w:rsidRPr="0045074A">
      <w:rPr>
        <w:rFonts w:ascii="MetaOT-Norm" w:hAnsi="MetaOT-Norm" w:cs="Tahoma"/>
        <w:sz w:val="24"/>
        <w:szCs w:val="24"/>
        <w:lang w:val="fr-FR"/>
      </w:rPr>
      <w:t>ISO 17100:2015 Translation Services</w:t>
    </w:r>
    <w:r w:rsidRPr="0045074A">
      <w:rPr>
        <w:rFonts w:ascii="MetaOT-Norm" w:hAnsi="MetaOT-Norm" w:cs="Tahoma"/>
        <w:sz w:val="24"/>
        <w:szCs w:val="24"/>
        <w:lang w:val="fr-FR"/>
      </w:rPr>
      <w:tab/>
    </w:r>
    <w:r w:rsidR="00783241" w:rsidRPr="0045074A">
      <w:rPr>
        <w:rFonts w:ascii="MetaOT-Norm" w:hAnsi="MetaOT-Norm" w:cs="Tahoma"/>
        <w:sz w:val="32"/>
        <w:szCs w:val="32"/>
        <w:lang w:val="fr-FR"/>
      </w:rPr>
      <w:tab/>
    </w:r>
    <w:r w:rsidR="00E61149" w:rsidRPr="0045074A">
      <w:rPr>
        <w:rFonts w:ascii="MetaOT-Norm" w:hAnsi="MetaOT-Norm" w:cs="Tahoma"/>
        <w:lang w:val="fr-FR"/>
      </w:rPr>
      <w:t>Page</w:t>
    </w:r>
    <w:r w:rsidR="00783241" w:rsidRPr="0045074A">
      <w:rPr>
        <w:rFonts w:ascii="MetaOT-Norm" w:hAnsi="MetaOT-Norm" w:cs="Tahoma"/>
        <w:lang w:val="fr-FR"/>
      </w:rPr>
      <w:t xml:space="preserve"> </w:t>
    </w:r>
    <w:r w:rsidR="00783241" w:rsidRPr="0045074A">
      <w:rPr>
        <w:rFonts w:ascii="MetaOT-Norm" w:hAnsi="MetaOT-Norm" w:cs="Tahoma"/>
        <w:b/>
      </w:rPr>
      <w:fldChar w:fldCharType="begin"/>
    </w:r>
    <w:r w:rsidR="00783241" w:rsidRPr="0045074A">
      <w:rPr>
        <w:rFonts w:ascii="MetaOT-Norm" w:hAnsi="MetaOT-Norm" w:cs="Tahoma"/>
        <w:b/>
        <w:lang w:val="fr-FR"/>
      </w:rPr>
      <w:instrText>PAGE  \* Arabic  \* MERGEFORMAT</w:instrText>
    </w:r>
    <w:r w:rsidR="00783241" w:rsidRPr="0045074A">
      <w:rPr>
        <w:rFonts w:ascii="MetaOT-Norm" w:hAnsi="MetaOT-Norm" w:cs="Tahoma"/>
        <w:b/>
      </w:rPr>
      <w:fldChar w:fldCharType="separate"/>
    </w:r>
    <w:r w:rsidR="00553896" w:rsidRPr="0045074A">
      <w:rPr>
        <w:rFonts w:ascii="MetaOT-Norm" w:hAnsi="MetaOT-Norm" w:cs="Tahoma"/>
        <w:b/>
        <w:noProof/>
        <w:lang w:val="fr-FR"/>
      </w:rPr>
      <w:t>1</w:t>
    </w:r>
    <w:r w:rsidR="00783241" w:rsidRPr="0045074A">
      <w:rPr>
        <w:rFonts w:ascii="MetaOT-Norm" w:hAnsi="MetaOT-Norm" w:cs="Tahoma"/>
        <w:b/>
      </w:rPr>
      <w:fldChar w:fldCharType="end"/>
    </w:r>
    <w:r w:rsidR="00E61149" w:rsidRPr="0045074A">
      <w:rPr>
        <w:rFonts w:ascii="MetaOT-Norm" w:hAnsi="MetaOT-Norm" w:cs="Tahoma"/>
        <w:lang w:val="fr-FR"/>
      </w:rPr>
      <w:t xml:space="preserve"> of</w:t>
    </w:r>
    <w:r w:rsidR="00783241" w:rsidRPr="0045074A">
      <w:rPr>
        <w:rFonts w:ascii="MetaOT-Norm" w:hAnsi="MetaOT-Norm" w:cs="Tahoma"/>
        <w:lang w:val="fr-FR"/>
      </w:rPr>
      <w:t xml:space="preserve"> </w:t>
    </w:r>
    <w:r w:rsidR="00783241" w:rsidRPr="0045074A">
      <w:rPr>
        <w:rFonts w:ascii="MetaOT-Norm" w:hAnsi="MetaOT-Norm" w:cs="Tahoma"/>
        <w:b/>
      </w:rPr>
      <w:fldChar w:fldCharType="begin"/>
    </w:r>
    <w:r w:rsidR="00783241" w:rsidRPr="0045074A">
      <w:rPr>
        <w:rFonts w:ascii="MetaOT-Norm" w:hAnsi="MetaOT-Norm" w:cs="Tahoma"/>
        <w:b/>
        <w:lang w:val="fr-FR"/>
      </w:rPr>
      <w:instrText>NUMPAGES  \* Arabic  \* MERGEFORMAT</w:instrText>
    </w:r>
    <w:r w:rsidR="00783241" w:rsidRPr="0045074A">
      <w:rPr>
        <w:rFonts w:ascii="MetaOT-Norm" w:hAnsi="MetaOT-Norm" w:cs="Tahoma"/>
        <w:b/>
      </w:rPr>
      <w:fldChar w:fldCharType="separate"/>
    </w:r>
    <w:r w:rsidR="00553896" w:rsidRPr="0045074A">
      <w:rPr>
        <w:rFonts w:ascii="MetaOT-Norm" w:hAnsi="MetaOT-Norm" w:cs="Tahoma"/>
        <w:b/>
        <w:noProof/>
        <w:lang w:val="fr-FR"/>
      </w:rPr>
      <w:t>2</w:t>
    </w:r>
    <w:r w:rsidR="00783241" w:rsidRPr="0045074A">
      <w:rPr>
        <w:rFonts w:ascii="MetaOT-Norm" w:hAnsi="MetaOT-Norm" w:cs="Tahoma"/>
        <w:b/>
      </w:rPr>
      <w:fldChar w:fldCharType="end"/>
    </w:r>
  </w:p>
  <w:p w14:paraId="3B25304B" w14:textId="77777777" w:rsidR="005026A3" w:rsidRPr="0045074A" w:rsidRDefault="005026A3" w:rsidP="005026A3">
    <w:pPr>
      <w:pStyle w:val="Kopfzeile"/>
      <w:rPr>
        <w:rFonts w:ascii="MetaOT-Norm" w:hAnsi="MetaOT-Norm" w:cs="Tahoma"/>
        <w:lang w:val="fr-FR"/>
      </w:rPr>
    </w:pPr>
  </w:p>
  <w:p w14:paraId="1CBA72A2" w14:textId="77777777" w:rsidR="00E915D4" w:rsidRPr="0045074A" w:rsidRDefault="00E915D4">
    <w:pPr>
      <w:pStyle w:val="Kopfzeile"/>
      <w:rPr>
        <w:rFonts w:ascii="MetaOT-Norm" w:hAnsi="MetaOT-Norm" w:cs="Tahoma"/>
        <w:vanish/>
        <w:szCs w:val="24"/>
        <w:lang w:val="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ocumentProtection w:edit="forms" w:enforcement="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2A4"/>
    <w:rsid w:val="000420A5"/>
    <w:rsid w:val="0005063A"/>
    <w:rsid w:val="0007592D"/>
    <w:rsid w:val="00096E4B"/>
    <w:rsid w:val="000B4A7E"/>
    <w:rsid w:val="000B6F9E"/>
    <w:rsid w:val="000E2809"/>
    <w:rsid w:val="00103F06"/>
    <w:rsid w:val="00130914"/>
    <w:rsid w:val="001A7644"/>
    <w:rsid w:val="001C3540"/>
    <w:rsid w:val="001C7E85"/>
    <w:rsid w:val="001E4965"/>
    <w:rsid w:val="001F658C"/>
    <w:rsid w:val="002230F9"/>
    <w:rsid w:val="002853B3"/>
    <w:rsid w:val="00290853"/>
    <w:rsid w:val="002A1D15"/>
    <w:rsid w:val="002F26D0"/>
    <w:rsid w:val="003207BE"/>
    <w:rsid w:val="003262A4"/>
    <w:rsid w:val="00342DE8"/>
    <w:rsid w:val="00353473"/>
    <w:rsid w:val="003A1281"/>
    <w:rsid w:val="003C2EE6"/>
    <w:rsid w:val="003D5A82"/>
    <w:rsid w:val="003E239C"/>
    <w:rsid w:val="0040633B"/>
    <w:rsid w:val="00407FA8"/>
    <w:rsid w:val="0041489F"/>
    <w:rsid w:val="00434BA0"/>
    <w:rsid w:val="0045074A"/>
    <w:rsid w:val="0049480B"/>
    <w:rsid w:val="005026A3"/>
    <w:rsid w:val="00512C81"/>
    <w:rsid w:val="00540B58"/>
    <w:rsid w:val="00553896"/>
    <w:rsid w:val="005877D4"/>
    <w:rsid w:val="005D599A"/>
    <w:rsid w:val="005E3463"/>
    <w:rsid w:val="005E4442"/>
    <w:rsid w:val="005E5448"/>
    <w:rsid w:val="00604B50"/>
    <w:rsid w:val="00604EAA"/>
    <w:rsid w:val="006161E2"/>
    <w:rsid w:val="006438CC"/>
    <w:rsid w:val="006811EE"/>
    <w:rsid w:val="006C60DC"/>
    <w:rsid w:val="006F7487"/>
    <w:rsid w:val="0070197D"/>
    <w:rsid w:val="00783241"/>
    <w:rsid w:val="0082192B"/>
    <w:rsid w:val="00836729"/>
    <w:rsid w:val="008B425B"/>
    <w:rsid w:val="008F773F"/>
    <w:rsid w:val="00913F12"/>
    <w:rsid w:val="009238DC"/>
    <w:rsid w:val="009365BE"/>
    <w:rsid w:val="009772CA"/>
    <w:rsid w:val="00981FAF"/>
    <w:rsid w:val="009A50E2"/>
    <w:rsid w:val="009C46EC"/>
    <w:rsid w:val="009C5585"/>
    <w:rsid w:val="009F1E55"/>
    <w:rsid w:val="00A25419"/>
    <w:rsid w:val="00A26D57"/>
    <w:rsid w:val="00A35C85"/>
    <w:rsid w:val="00A35F28"/>
    <w:rsid w:val="00A4412C"/>
    <w:rsid w:val="00A97496"/>
    <w:rsid w:val="00AC1949"/>
    <w:rsid w:val="00AC5313"/>
    <w:rsid w:val="00B20DBB"/>
    <w:rsid w:val="00B226BB"/>
    <w:rsid w:val="00B50938"/>
    <w:rsid w:val="00B703BA"/>
    <w:rsid w:val="00B803AA"/>
    <w:rsid w:val="00B915AC"/>
    <w:rsid w:val="00BB5DE8"/>
    <w:rsid w:val="00BD3E60"/>
    <w:rsid w:val="00BD66FE"/>
    <w:rsid w:val="00BE4E68"/>
    <w:rsid w:val="00C17DF5"/>
    <w:rsid w:val="00C90E02"/>
    <w:rsid w:val="00D06DDA"/>
    <w:rsid w:val="00D204F1"/>
    <w:rsid w:val="00D24655"/>
    <w:rsid w:val="00D55B5D"/>
    <w:rsid w:val="00D6013A"/>
    <w:rsid w:val="00D936CE"/>
    <w:rsid w:val="00D95E3D"/>
    <w:rsid w:val="00DC51FC"/>
    <w:rsid w:val="00DF794C"/>
    <w:rsid w:val="00E61149"/>
    <w:rsid w:val="00E67049"/>
    <w:rsid w:val="00E915D4"/>
    <w:rsid w:val="00EA56C4"/>
    <w:rsid w:val="00EB0722"/>
    <w:rsid w:val="00EC3A08"/>
    <w:rsid w:val="00ED74F2"/>
    <w:rsid w:val="00F01CA2"/>
    <w:rsid w:val="00F17A14"/>
    <w:rsid w:val="00F21989"/>
    <w:rsid w:val="00F90619"/>
    <w:rsid w:val="00FB7FFA"/>
    <w:rsid w:val="00FC615B"/>
    <w:rsid w:val="00FF557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D40C76"/>
  <w15:docId w15:val="{57F5E60B-D91D-4103-B0EC-F2588BABE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napToGrid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iPriority w:val="99"/>
    <w:pPr>
      <w:tabs>
        <w:tab w:val="center" w:pos="4536"/>
        <w:tab w:val="right" w:pos="9072"/>
      </w:tabs>
    </w:pPr>
    <w:rPr>
      <w:rFonts w:ascii="Calibri" w:hAnsi="Calibri"/>
      <w:sz w:val="22"/>
      <w:szCs w:val="22"/>
    </w:rPr>
  </w:style>
  <w:style w:type="character" w:customStyle="1" w:styleId="KopfzeileZchn">
    <w:name w:val="Kopfzeile Zchn"/>
    <w:uiPriority w:val="99"/>
    <w:locked/>
    <w:rPr>
      <w:rFonts w:ascii="Calibri" w:eastAsia="Times New Roman" w:hAnsi="Calibri" w:cs="Times New Roman"/>
      <w:sz w:val="22"/>
      <w:szCs w:val="22"/>
      <w:lang w:val="x-none"/>
    </w:rPr>
  </w:style>
  <w:style w:type="paragraph" w:styleId="Fuzeile">
    <w:name w:val="footer"/>
    <w:basedOn w:val="Standard"/>
    <w:link w:val="FuzeileZchn"/>
    <w:uiPriority w:val="99"/>
    <w:semiHidden/>
    <w:pPr>
      <w:tabs>
        <w:tab w:val="center" w:pos="4536"/>
        <w:tab w:val="right" w:pos="9072"/>
      </w:tabs>
    </w:pPr>
  </w:style>
  <w:style w:type="character" w:customStyle="1" w:styleId="FuzeileZchn">
    <w:name w:val="Fußzeile Zchn"/>
    <w:link w:val="Fuzeile"/>
    <w:uiPriority w:val="99"/>
    <w:locked/>
    <w:rPr>
      <w:rFonts w:cs="Times New Roman"/>
      <w:sz w:val="24"/>
      <w:szCs w:val="24"/>
      <w:lang w:val="x-none"/>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Sprechblasentext">
    <w:name w:val="Balloon Text"/>
    <w:basedOn w:val="Standard"/>
    <w:link w:val="SprechblasentextZchn"/>
    <w:uiPriority w:val="99"/>
    <w:semiHidden/>
    <w:unhideWhenUsed/>
    <w:rsid w:val="002230F9"/>
    <w:rPr>
      <w:rFonts w:ascii="Tahoma" w:hAnsi="Tahoma" w:cs="Tahoma"/>
      <w:sz w:val="16"/>
      <w:szCs w:val="16"/>
    </w:rPr>
  </w:style>
  <w:style w:type="character" w:customStyle="1" w:styleId="SprechblasentextZchn">
    <w:name w:val="Sprechblasentext Zchn"/>
    <w:link w:val="Sprechblasentext"/>
    <w:uiPriority w:val="99"/>
    <w:semiHidden/>
    <w:rsid w:val="002230F9"/>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lfram\Desktop\Anlage%201%20a_Infobogen%20freie%20Mitarbeiter_EN.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981B6-3CC0-4C65-BBA6-8F1FDA5C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Anlage 1 a_Infobogen freie Mitarbeiter_EN.dot</Template>
  <TotalTime>0</TotalTime>
  <Pages>3</Pages>
  <Words>492</Words>
  <Characters>3103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Leinhäuser und Partner</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Wolfram Reichel</dc:creator>
  <cp:lastModifiedBy>Olga Carrasquedo</cp:lastModifiedBy>
  <cp:revision>9</cp:revision>
  <dcterms:created xsi:type="dcterms:W3CDTF">2018-06-05T11:29:00Z</dcterms:created>
  <dcterms:modified xsi:type="dcterms:W3CDTF">2023-10-18T07:50:00Z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a993a9-f14c-4b9a-890a-0fd0c4ea9763_Enabled">
    <vt:lpwstr>true</vt:lpwstr>
  </property>
  <property fmtid="{D5CDD505-2E9C-101B-9397-08002B2CF9AE}" pid="3" name="MSIP_Label_a1a993a9-f14c-4b9a-890a-0fd0c4ea9763_SetDate">
    <vt:lpwstr>2023-10-18T07:50:18Z</vt:lpwstr>
  </property>
  <property fmtid="{D5CDD505-2E9C-101B-9397-08002B2CF9AE}" pid="4" name="MSIP_Label_a1a993a9-f14c-4b9a-890a-0fd0c4ea9763_Method">
    <vt:lpwstr>Standard</vt:lpwstr>
  </property>
  <property fmtid="{D5CDD505-2E9C-101B-9397-08002B2CF9AE}" pid="5" name="MSIP_Label_a1a993a9-f14c-4b9a-890a-0fd0c4ea9763_Name">
    <vt:lpwstr>Intern - Internal (S2)</vt:lpwstr>
  </property>
  <property fmtid="{D5CDD505-2E9C-101B-9397-08002B2CF9AE}" pid="6" name="MSIP_Label_a1a993a9-f14c-4b9a-890a-0fd0c4ea9763_SiteId">
    <vt:lpwstr>69a7c4c3-ddd7-4e18-890c-0b850a586de6</vt:lpwstr>
  </property>
  <property fmtid="{D5CDD505-2E9C-101B-9397-08002B2CF9AE}" pid="7" name="MSIP_Label_a1a993a9-f14c-4b9a-890a-0fd0c4ea9763_ActionId">
    <vt:lpwstr>0bd18e5a-fdb8-4885-8b09-27c1d7950295</vt:lpwstr>
  </property>
  <property fmtid="{D5CDD505-2E9C-101B-9397-08002B2CF9AE}" pid="8" name="MSIP_Label_a1a993a9-f14c-4b9a-890a-0fd0c4ea9763_ContentBits">
    <vt:lpwstr>0</vt:lpwstr>
  </property>
</Properties>
</file>